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2A1B00">
        <w:rPr>
          <w:b/>
          <w:noProof/>
          <w:sz w:val="24"/>
        </w:rPr>
        <w:t>3</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w:t>
      </w:r>
      <w:r w:rsidR="0025598D" w:rsidRPr="0025598D">
        <w:rPr>
          <w:b/>
          <w:i/>
          <w:noProof/>
          <w:sz w:val="28"/>
        </w:rPr>
        <w:t>10</w:t>
      </w:r>
      <w:r w:rsidR="002A1B00" w:rsidRPr="002A1B00">
        <w:rPr>
          <w:b/>
          <w:i/>
          <w:noProof/>
          <w:sz w:val="28"/>
        </w:rPr>
        <w:t>0587</w:t>
      </w:r>
    </w:p>
    <w:p w:rsidR="00B2296A" w:rsidRDefault="000D2D07" w:rsidP="00B2296A">
      <w:pPr>
        <w:pStyle w:val="CRCoverPage"/>
        <w:outlineLvl w:val="0"/>
        <w:rPr>
          <w:b/>
          <w:noProof/>
          <w:sz w:val="24"/>
        </w:rPr>
      </w:pPr>
      <w:r>
        <w:rPr>
          <w:b/>
          <w:bCs/>
          <w:sz w:val="24"/>
        </w:rPr>
        <w:t>Online</w:t>
      </w:r>
      <w:r w:rsidR="00EE27EA">
        <w:rPr>
          <w:b/>
          <w:bCs/>
          <w:sz w:val="24"/>
        </w:rPr>
        <w:t xml:space="preserve">, </w:t>
      </w:r>
      <w:r w:rsidR="002A1B00">
        <w:rPr>
          <w:b/>
          <w:noProof/>
          <w:sz w:val="24"/>
        </w:rPr>
        <w:t>January 25</w:t>
      </w:r>
      <w:r w:rsidR="002A1B00" w:rsidRPr="00B04A41">
        <w:rPr>
          <w:b/>
          <w:noProof/>
          <w:sz w:val="24"/>
          <w:vertAlign w:val="superscript"/>
        </w:rPr>
        <w:t>th</w:t>
      </w:r>
      <w:r w:rsidR="002A1B00">
        <w:rPr>
          <w:b/>
          <w:noProof/>
          <w:sz w:val="24"/>
        </w:rPr>
        <w:t>- Feburary 5</w:t>
      </w:r>
      <w:r w:rsidR="002A1B00" w:rsidRPr="00074006">
        <w:rPr>
          <w:rFonts w:hint="eastAsia"/>
          <w:b/>
          <w:noProof/>
          <w:sz w:val="24"/>
          <w:vertAlign w:val="superscript"/>
          <w:lang w:eastAsia="ko-KR"/>
        </w:rPr>
        <w:t>t</w:t>
      </w:r>
      <w:r w:rsidR="002A1B00" w:rsidRPr="00074006">
        <w:rPr>
          <w:b/>
          <w:noProof/>
          <w:sz w:val="24"/>
          <w:vertAlign w:val="superscript"/>
          <w:lang w:eastAsia="ko-KR"/>
        </w:rPr>
        <w:t>h</w:t>
      </w:r>
      <w:r w:rsidR="002A1B00">
        <w:rPr>
          <w:b/>
          <w:noProof/>
          <w:sz w:val="24"/>
        </w:rPr>
        <w:t xml:space="preserve"> 2021</w:t>
      </w:r>
      <w:r w:rsidR="002A1B00">
        <w:rPr>
          <w:b/>
          <w:noProof/>
          <w:sz w:val="24"/>
        </w:rPr>
        <w:tab/>
      </w:r>
      <w:r w:rsidR="002A1B00">
        <w:rPr>
          <w:b/>
          <w:noProof/>
          <w:sz w:val="24"/>
        </w:rPr>
        <w:tab/>
      </w:r>
      <w:r w:rsidR="002A1B00">
        <w:rPr>
          <w:b/>
          <w:noProof/>
          <w:sz w:val="24"/>
        </w:rPr>
        <w:tab/>
      </w:r>
      <w:r w:rsidR="002A1B00">
        <w:rPr>
          <w:b/>
          <w:noProof/>
          <w:sz w:val="24"/>
        </w:rPr>
        <w:tab/>
      </w:r>
      <w:r w:rsidR="002A1B00">
        <w:rPr>
          <w:b/>
          <w:noProof/>
          <w:sz w:val="24"/>
        </w:rPr>
        <w:tab/>
      </w:r>
      <w:r w:rsidR="002A1B00">
        <w:rPr>
          <w:b/>
          <w:noProof/>
          <w:sz w:val="24"/>
        </w:rPr>
        <w:tab/>
      </w:r>
      <w:r w:rsidR="002A1B00">
        <w:rPr>
          <w:b/>
          <w:noProof/>
          <w:sz w:val="24"/>
        </w:rPr>
        <w:tab/>
      </w:r>
      <w:r w:rsidR="002A1B00">
        <w:rPr>
          <w:b/>
          <w:noProof/>
          <w:sz w:val="24"/>
        </w:rPr>
        <w:tab/>
      </w:r>
      <w:r w:rsidR="002A1B00">
        <w:rPr>
          <w:b/>
          <w:noProof/>
          <w:sz w:val="24"/>
        </w:rPr>
        <w:tab/>
      </w:r>
      <w:r w:rsidR="002A1B00">
        <w:rPr>
          <w:b/>
          <w:noProof/>
          <w:sz w:val="24"/>
        </w:rPr>
        <w:tab/>
      </w:r>
      <w:r w:rsidR="002A1B00">
        <w:rPr>
          <w:b/>
          <w:noProof/>
          <w:sz w:val="24"/>
        </w:rPr>
        <w:tab/>
      </w:r>
      <w:r w:rsidR="002A1B00" w:rsidRPr="002A1B00">
        <w:rPr>
          <w:b/>
          <w:i/>
          <w:noProof/>
          <w:sz w:val="18"/>
        </w:rPr>
        <w:t>(Revision on R2-2010085)</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D3655" w:rsidRPr="001D3655">
        <w:rPr>
          <w:b/>
          <w:noProof/>
          <w:sz w:val="24"/>
        </w:rPr>
        <w:t>8.13</w:t>
      </w:r>
      <w:r w:rsidR="00372DCC">
        <w:rPr>
          <w:b/>
          <w:noProof/>
          <w:sz w:val="24"/>
        </w:rPr>
        <w:t>.3.</w:t>
      </w:r>
      <w:r w:rsidR="00566A33">
        <w:rPr>
          <w:b/>
          <w:noProof/>
          <w:sz w:val="24"/>
        </w:rPr>
        <w:t>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566A33">
        <w:rPr>
          <w:b/>
          <w:noProof/>
          <w:sz w:val="24"/>
        </w:rPr>
        <w:t>I</w:t>
      </w:r>
      <w:r w:rsidR="00D336EC">
        <w:rPr>
          <w:b/>
          <w:noProof/>
          <w:sz w:val="24"/>
        </w:rPr>
        <w:t xml:space="preserve">mmediate </w:t>
      </w:r>
      <w:r w:rsidR="00574641">
        <w:rPr>
          <w:b/>
          <w:noProof/>
          <w:sz w:val="24"/>
        </w:rPr>
        <w:t xml:space="preserve">MDT </w:t>
      </w:r>
      <w:r w:rsidR="00D336EC">
        <w:rPr>
          <w:b/>
          <w:noProof/>
          <w:sz w:val="24"/>
        </w:rPr>
        <w:t>with</w:t>
      </w:r>
      <w:r w:rsidR="001D3655">
        <w:rPr>
          <w:b/>
          <w:noProof/>
          <w:sz w:val="24"/>
        </w:rPr>
        <w:t xml:space="preserve"> MR-DC</w:t>
      </w:r>
      <w:r w:rsidR="0034106C">
        <w:rPr>
          <w:b/>
          <w:noProof/>
          <w:sz w:val="24"/>
        </w:rPr>
        <w:t xml:space="preserve"> and </w:t>
      </w:r>
      <w:r w:rsidR="0034106C" w:rsidRPr="0034106C">
        <w:rPr>
          <w:b/>
          <w:i/>
          <w:noProof/>
          <w:sz w:val="24"/>
        </w:rPr>
        <w:t>Intermediate</w:t>
      </w:r>
      <w:r w:rsidR="0034106C">
        <w:rPr>
          <w:b/>
          <w:noProof/>
          <w:sz w:val="24"/>
        </w:rPr>
        <w:t xml:space="preserve"> MDT for early measurements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566A33" w:rsidRDefault="002E3702" w:rsidP="002E3702">
      <w:pPr>
        <w:rPr>
          <w:rFonts w:ascii="Arial" w:hAnsi="Arial" w:cs="Arial"/>
          <w:sz w:val="20"/>
          <w:szCs w:val="20"/>
        </w:rPr>
      </w:pPr>
      <w:r>
        <w:rPr>
          <w:rFonts w:ascii="Arial" w:hAnsi="Arial" w:cs="Arial"/>
          <w:sz w:val="20"/>
          <w:szCs w:val="20"/>
        </w:rPr>
        <w:t>RAN2 agreed, during</w:t>
      </w:r>
      <w:r w:rsidRPr="002E3702">
        <w:rPr>
          <w:rFonts w:ascii="Arial" w:hAnsi="Arial" w:cs="Arial"/>
          <w:sz w:val="20"/>
          <w:szCs w:val="20"/>
        </w:rPr>
        <w:t xml:space="preserve"> RAN2#111-</w:t>
      </w:r>
      <w:r w:rsidR="009E105E" w:rsidRPr="002E3702">
        <w:rPr>
          <w:rFonts w:ascii="Arial" w:hAnsi="Arial" w:cs="Arial"/>
          <w:sz w:val="20"/>
          <w:szCs w:val="20"/>
        </w:rPr>
        <w:t>e</w:t>
      </w:r>
      <w:r w:rsidR="009E105E">
        <w:rPr>
          <w:rFonts w:ascii="Arial" w:hAnsi="Arial" w:cs="Arial"/>
          <w:sz w:val="20"/>
          <w:szCs w:val="20"/>
        </w:rPr>
        <w:t xml:space="preserve"> that</w:t>
      </w:r>
      <w:r>
        <w:rPr>
          <w:rFonts w:ascii="Arial" w:hAnsi="Arial" w:cs="Arial"/>
          <w:sz w:val="20"/>
          <w:szCs w:val="20"/>
        </w:rPr>
        <w:t xml:space="preserve"> s</w:t>
      </w:r>
      <w:r w:rsidRPr="002E3702">
        <w:rPr>
          <w:rFonts w:ascii="Arial" w:hAnsi="Arial" w:cs="Arial"/>
          <w:sz w:val="20"/>
          <w:szCs w:val="20"/>
        </w:rPr>
        <w:t>tud</w:t>
      </w:r>
      <w:r>
        <w:rPr>
          <w:rFonts w:ascii="Arial" w:hAnsi="Arial" w:cs="Arial"/>
          <w:sz w:val="20"/>
          <w:szCs w:val="20"/>
        </w:rPr>
        <w:t>ies regarding</w:t>
      </w:r>
      <w:r w:rsidRPr="002E3702">
        <w:rPr>
          <w:rFonts w:ascii="Arial" w:hAnsi="Arial" w:cs="Arial"/>
          <w:sz w:val="20"/>
          <w:szCs w:val="20"/>
        </w:rPr>
        <w:t xml:space="preserve"> the support of logged and Immediate MDT in MR-DC </w:t>
      </w:r>
      <w:r w:rsidR="009E105E">
        <w:rPr>
          <w:rFonts w:ascii="Arial" w:hAnsi="Arial" w:cs="Arial"/>
          <w:sz w:val="20"/>
          <w:szCs w:val="20"/>
        </w:rPr>
        <w:t xml:space="preserve">should be prioritized. In this contribution we cover </w:t>
      </w:r>
      <w:r w:rsidR="00566A33">
        <w:rPr>
          <w:rFonts w:ascii="Arial" w:hAnsi="Arial" w:cs="Arial"/>
          <w:sz w:val="20"/>
          <w:szCs w:val="20"/>
        </w:rPr>
        <w:t>Immediate</w:t>
      </w:r>
      <w:r w:rsidR="009E105E">
        <w:rPr>
          <w:rFonts w:ascii="Arial" w:hAnsi="Arial" w:cs="Arial"/>
          <w:sz w:val="20"/>
          <w:szCs w:val="20"/>
        </w:rPr>
        <w:t xml:space="preserve"> MDT while </w:t>
      </w:r>
      <w:proofErr w:type="spellStart"/>
      <w:r w:rsidR="009E105E">
        <w:rPr>
          <w:rFonts w:ascii="Arial" w:hAnsi="Arial" w:cs="Arial"/>
          <w:sz w:val="20"/>
          <w:szCs w:val="20"/>
        </w:rPr>
        <w:t>continueing</w:t>
      </w:r>
      <w:proofErr w:type="spellEnd"/>
      <w:r w:rsidR="009E105E">
        <w:rPr>
          <w:rFonts w:ascii="Arial" w:hAnsi="Arial" w:cs="Arial"/>
          <w:sz w:val="20"/>
          <w:szCs w:val="20"/>
        </w:rPr>
        <w:t xml:space="preserve"> from the final status in R16.</w:t>
      </w:r>
      <w:r w:rsidR="00E135E4">
        <w:rPr>
          <w:rFonts w:ascii="Arial" w:hAnsi="Arial" w:cs="Arial"/>
          <w:sz w:val="20"/>
          <w:szCs w:val="20"/>
        </w:rPr>
        <w:t xml:space="preserve"> </w:t>
      </w:r>
      <w:r w:rsidR="00566A33">
        <w:rPr>
          <w:rFonts w:ascii="Arial" w:hAnsi="Arial" w:cs="Arial"/>
          <w:sz w:val="20"/>
          <w:szCs w:val="20"/>
        </w:rPr>
        <w:t>We f</w:t>
      </w:r>
      <w:r w:rsidR="00E135E4">
        <w:rPr>
          <w:rFonts w:ascii="Arial" w:hAnsi="Arial" w:cs="Arial"/>
          <w:sz w:val="20"/>
          <w:szCs w:val="20"/>
        </w:rPr>
        <w:t>urthermore</w:t>
      </w:r>
      <w:r w:rsidR="00566A33">
        <w:rPr>
          <w:rFonts w:ascii="Arial" w:hAnsi="Arial" w:cs="Arial"/>
          <w:sz w:val="20"/>
          <w:szCs w:val="20"/>
        </w:rPr>
        <w:t xml:space="preserve"> </w:t>
      </w:r>
      <w:r w:rsidR="00E135E4">
        <w:rPr>
          <w:rFonts w:ascii="Arial" w:hAnsi="Arial" w:cs="Arial"/>
          <w:sz w:val="20"/>
          <w:szCs w:val="20"/>
        </w:rPr>
        <w:t>discuss</w:t>
      </w:r>
      <w:r w:rsidR="00566A33">
        <w:rPr>
          <w:rFonts w:ascii="Arial" w:hAnsi="Arial" w:cs="Arial"/>
          <w:sz w:val="20"/>
          <w:szCs w:val="20"/>
        </w:rPr>
        <w:t xml:space="preserve"> MDT for measurements provided upon transition to connected (although maybe somewhat in-between Immediate and Logged MDT).</w:t>
      </w:r>
    </w:p>
    <w:p w:rsidR="002E3702" w:rsidRDefault="002E3702" w:rsidP="002E3702">
      <w:pPr>
        <w:rPr>
          <w:rFonts w:ascii="Arial" w:hAnsi="Arial" w:cs="Arial"/>
          <w:sz w:val="20"/>
          <w:szCs w:val="20"/>
        </w:rPr>
      </w:pPr>
    </w:p>
    <w:p w:rsidR="00070CA4" w:rsidRDefault="008C0BDB" w:rsidP="00074E49">
      <w:pPr>
        <w:rPr>
          <w:rFonts w:ascii="Arial" w:hAnsi="Arial" w:cs="Arial"/>
          <w:sz w:val="20"/>
          <w:szCs w:val="20"/>
        </w:rPr>
      </w:pPr>
      <w:r>
        <w:rPr>
          <w:rFonts w:ascii="Arial" w:hAnsi="Arial" w:cs="Arial"/>
          <w:sz w:val="20"/>
          <w:szCs w:val="20"/>
        </w:rPr>
        <w:t>In brief, t</w:t>
      </w:r>
      <w:r w:rsidR="00070CA4">
        <w:rPr>
          <w:rFonts w:ascii="Arial" w:hAnsi="Arial" w:cs="Arial"/>
          <w:sz w:val="20"/>
          <w:szCs w:val="20"/>
        </w:rPr>
        <w:t xml:space="preserve">he paper </w:t>
      </w:r>
      <w:r w:rsidR="00566A33">
        <w:rPr>
          <w:rFonts w:ascii="Arial" w:hAnsi="Arial" w:cs="Arial"/>
          <w:sz w:val="20"/>
          <w:szCs w:val="20"/>
        </w:rPr>
        <w:t>includes</w:t>
      </w:r>
      <w:r>
        <w:rPr>
          <w:rFonts w:ascii="Arial" w:hAnsi="Arial" w:cs="Arial"/>
          <w:sz w:val="20"/>
          <w:szCs w:val="20"/>
        </w:rPr>
        <w:t xml:space="preserve"> following </w:t>
      </w:r>
      <w:r w:rsidR="00070CA4">
        <w:rPr>
          <w:rFonts w:ascii="Arial" w:hAnsi="Arial" w:cs="Arial"/>
          <w:sz w:val="20"/>
          <w:szCs w:val="20"/>
        </w:rPr>
        <w:t>propos</w:t>
      </w:r>
      <w:r>
        <w:rPr>
          <w:rFonts w:ascii="Arial" w:hAnsi="Arial" w:cs="Arial"/>
          <w:sz w:val="20"/>
          <w:szCs w:val="20"/>
        </w:rPr>
        <w:t>als</w:t>
      </w:r>
      <w:r w:rsidR="00070CA4">
        <w:rPr>
          <w:rFonts w:ascii="Arial" w:hAnsi="Arial" w:cs="Arial"/>
          <w:sz w:val="20"/>
          <w:szCs w:val="20"/>
        </w:rPr>
        <w:t>:</w:t>
      </w:r>
    </w:p>
    <w:p w:rsidR="0034106C" w:rsidRDefault="0034106C" w:rsidP="00566A33">
      <w:pPr>
        <w:pStyle w:val="ListParagraph"/>
        <w:numPr>
          <w:ilvl w:val="0"/>
          <w:numId w:val="17"/>
        </w:numPr>
        <w:rPr>
          <w:rFonts w:ascii="Arial" w:hAnsi="Arial" w:cs="Arial"/>
        </w:rPr>
      </w:pPr>
      <w:r>
        <w:rPr>
          <w:rFonts w:ascii="Arial" w:hAnsi="Arial" w:cs="Arial"/>
        </w:rPr>
        <w:t>Intermediate MDT</w:t>
      </w:r>
    </w:p>
    <w:p w:rsidR="008C0BDB" w:rsidRDefault="008C0BDB" w:rsidP="0034106C">
      <w:pPr>
        <w:pStyle w:val="ListParagraph"/>
        <w:numPr>
          <w:ilvl w:val="1"/>
          <w:numId w:val="17"/>
        </w:numPr>
        <w:rPr>
          <w:rFonts w:ascii="Arial" w:hAnsi="Arial" w:cs="Arial"/>
        </w:rPr>
      </w:pPr>
      <w:r>
        <w:rPr>
          <w:rFonts w:ascii="Arial" w:hAnsi="Arial" w:cs="Arial"/>
        </w:rPr>
        <w:t xml:space="preserve">Support inclusion of detailed location info </w:t>
      </w:r>
      <w:r w:rsidR="0025598D">
        <w:rPr>
          <w:rFonts w:ascii="Arial" w:hAnsi="Arial" w:cs="Arial"/>
        </w:rPr>
        <w:t xml:space="preserve">for </w:t>
      </w:r>
      <w:r>
        <w:rPr>
          <w:rFonts w:ascii="Arial" w:hAnsi="Arial" w:cs="Arial"/>
        </w:rPr>
        <w:t>early measurement reporting</w:t>
      </w:r>
      <w:r w:rsidR="0025598D">
        <w:rPr>
          <w:rFonts w:ascii="Arial" w:hAnsi="Arial" w:cs="Arial"/>
        </w:rPr>
        <w:t xml:space="preserve"> upon transition to connected</w:t>
      </w:r>
    </w:p>
    <w:p w:rsidR="0034106C" w:rsidRDefault="0034106C" w:rsidP="00566A33">
      <w:pPr>
        <w:pStyle w:val="ListParagraph"/>
        <w:numPr>
          <w:ilvl w:val="0"/>
          <w:numId w:val="17"/>
        </w:numPr>
        <w:rPr>
          <w:rFonts w:ascii="Arial" w:hAnsi="Arial" w:cs="Arial"/>
        </w:rPr>
      </w:pPr>
      <w:r>
        <w:rPr>
          <w:rFonts w:ascii="Arial" w:hAnsi="Arial" w:cs="Arial"/>
        </w:rPr>
        <w:t>Immediate MDT with MRDC</w:t>
      </w:r>
    </w:p>
    <w:p w:rsidR="008C0BDB" w:rsidRDefault="008C0BDB" w:rsidP="00874D44">
      <w:pPr>
        <w:pStyle w:val="ListParagraph"/>
        <w:numPr>
          <w:ilvl w:val="1"/>
          <w:numId w:val="17"/>
        </w:numPr>
        <w:rPr>
          <w:rFonts w:ascii="Arial" w:hAnsi="Arial" w:cs="Arial"/>
        </w:rPr>
      </w:pPr>
      <w:r>
        <w:rPr>
          <w:rFonts w:ascii="Arial" w:hAnsi="Arial" w:cs="Arial"/>
        </w:rPr>
        <w:t xml:space="preserve">Clarify whether </w:t>
      </w:r>
      <w:proofErr w:type="spellStart"/>
      <w:r w:rsidR="00874D44" w:rsidRPr="00874D44">
        <w:rPr>
          <w:rFonts w:ascii="Arial" w:hAnsi="Arial" w:cs="Arial"/>
        </w:rPr>
        <w:t>whether</w:t>
      </w:r>
      <w:proofErr w:type="spellEnd"/>
      <w:r w:rsidR="00874D44" w:rsidRPr="00874D44">
        <w:rPr>
          <w:rFonts w:ascii="Arial" w:hAnsi="Arial" w:cs="Arial"/>
        </w:rPr>
        <w:t xml:space="preserve"> for MDT measurements on particular frequency (M1, M8) network can only re-use measurements already configured for RRM purposes</w:t>
      </w:r>
    </w:p>
    <w:p w:rsidR="00874D44" w:rsidRDefault="00874D44" w:rsidP="00874D44">
      <w:pPr>
        <w:pStyle w:val="ListParagraph"/>
        <w:numPr>
          <w:ilvl w:val="1"/>
          <w:numId w:val="17"/>
        </w:numPr>
        <w:rPr>
          <w:rFonts w:ascii="Arial" w:hAnsi="Arial" w:cs="Arial"/>
        </w:rPr>
      </w:pPr>
      <w:r>
        <w:rPr>
          <w:rFonts w:ascii="Arial" w:hAnsi="Arial" w:cs="Arial"/>
        </w:rPr>
        <w:t xml:space="preserve">If </w:t>
      </w:r>
      <w:r w:rsidRPr="00874D44">
        <w:rPr>
          <w:rFonts w:ascii="Arial" w:hAnsi="Arial" w:cs="Arial"/>
        </w:rPr>
        <w:t xml:space="preserve">network </w:t>
      </w:r>
      <w:r>
        <w:rPr>
          <w:rFonts w:ascii="Arial" w:hAnsi="Arial" w:cs="Arial"/>
        </w:rPr>
        <w:t>should be able to</w:t>
      </w:r>
      <w:r w:rsidRPr="00874D44">
        <w:rPr>
          <w:rFonts w:ascii="Arial" w:hAnsi="Arial" w:cs="Arial"/>
        </w:rPr>
        <w:t xml:space="preserve"> configure measurements purely for Immediate MDT reasons</w:t>
      </w:r>
      <w:r>
        <w:rPr>
          <w:rFonts w:ascii="Arial" w:hAnsi="Arial" w:cs="Arial"/>
        </w:rPr>
        <w:t xml:space="preserve">, </w:t>
      </w:r>
      <w:r w:rsidRPr="00874D44">
        <w:rPr>
          <w:rFonts w:ascii="Arial" w:hAnsi="Arial" w:cs="Arial"/>
        </w:rPr>
        <w:t>discuss and conclude if and how the inter-node coordination introduced as part of the RRM framework is affected by IMM MDT</w:t>
      </w:r>
    </w:p>
    <w:p w:rsidR="008C0BDB" w:rsidRDefault="00874D44" w:rsidP="00874D44">
      <w:pPr>
        <w:pStyle w:val="ListParagraph"/>
        <w:numPr>
          <w:ilvl w:val="1"/>
          <w:numId w:val="17"/>
        </w:numPr>
        <w:rPr>
          <w:rFonts w:ascii="Arial" w:hAnsi="Arial" w:cs="Arial"/>
        </w:rPr>
      </w:pPr>
      <w:r>
        <w:rPr>
          <w:rFonts w:ascii="Arial" w:hAnsi="Arial" w:cs="Arial"/>
        </w:rPr>
        <w:t xml:space="preserve">If so, </w:t>
      </w:r>
      <w:r w:rsidRPr="00874D44">
        <w:rPr>
          <w:rFonts w:ascii="Arial" w:hAnsi="Arial" w:cs="Arial"/>
        </w:rPr>
        <w:t>consider to introduc</w:t>
      </w:r>
      <w:r>
        <w:rPr>
          <w:rFonts w:ascii="Arial" w:hAnsi="Arial" w:cs="Arial"/>
        </w:rPr>
        <w:t>ing</w:t>
      </w:r>
      <w:r w:rsidRPr="00874D44">
        <w:rPr>
          <w:rFonts w:ascii="Arial" w:hAnsi="Arial" w:cs="Arial"/>
        </w:rPr>
        <w:t xml:space="preserve"> re-negotiation for the configuration restrictions regarding measurements (i.e. allowing SN to request additional measurements for regular RRM purposes)</w:t>
      </w:r>
      <w:r w:rsidR="008C0BDB">
        <w:rPr>
          <w:rFonts w:ascii="Arial" w:hAnsi="Arial" w:cs="Arial"/>
        </w:rPr>
        <w:t xml:space="preserve"> </w:t>
      </w:r>
    </w:p>
    <w:p w:rsidR="006E1DEC" w:rsidRDefault="006E1DEC" w:rsidP="006E1DEC">
      <w:pPr>
        <w:pStyle w:val="Heading1"/>
        <w:rPr>
          <w:lang w:eastAsia="ko-KR"/>
        </w:rPr>
      </w:pPr>
      <w:r>
        <w:rPr>
          <w:lang w:eastAsia="ko-KR"/>
        </w:rPr>
        <w:t>Discussion</w:t>
      </w:r>
    </w:p>
    <w:p w:rsidR="009E105E" w:rsidRPr="00DD2B42" w:rsidRDefault="0003595C" w:rsidP="009E105E">
      <w:pPr>
        <w:pStyle w:val="Heading2"/>
        <w:rPr>
          <w:lang w:eastAsia="ko-KR"/>
        </w:rPr>
      </w:pPr>
      <w:r>
        <w:rPr>
          <w:lang w:eastAsia="ko-KR"/>
        </w:rPr>
        <w:t>Related</w:t>
      </w:r>
      <w:r w:rsidR="009E105E">
        <w:rPr>
          <w:lang w:eastAsia="ko-KR"/>
        </w:rPr>
        <w:t xml:space="preserve"> </w:t>
      </w:r>
      <w:proofErr w:type="spellStart"/>
      <w:r w:rsidR="009E105E">
        <w:rPr>
          <w:lang w:eastAsia="ko-KR"/>
        </w:rPr>
        <w:t>agreeents</w:t>
      </w:r>
      <w:proofErr w:type="spellEnd"/>
      <w:r w:rsidR="009E105E">
        <w:rPr>
          <w:lang w:eastAsia="ko-KR"/>
        </w:rPr>
        <w:t xml:space="preserve"> from R16 status</w:t>
      </w:r>
    </w:p>
    <w:p w:rsidR="009E105E" w:rsidRDefault="009E105E" w:rsidP="009E105E">
      <w:pPr>
        <w:spacing w:after="120"/>
        <w:rPr>
          <w:rFonts w:ascii="Arial" w:hAnsi="Arial" w:cs="Arial"/>
          <w:sz w:val="20"/>
          <w:szCs w:val="20"/>
          <w:lang w:eastAsia="ko-KR"/>
        </w:rPr>
      </w:pPr>
      <w:r>
        <w:rPr>
          <w:rFonts w:ascii="Arial" w:hAnsi="Arial" w:cs="Arial"/>
          <w:sz w:val="20"/>
          <w:szCs w:val="20"/>
          <w:lang w:eastAsia="ko-KR"/>
        </w:rPr>
        <w:t xml:space="preserve">During the </w:t>
      </w:r>
      <w:r w:rsidRPr="007E70EC">
        <w:rPr>
          <w:rFonts w:ascii="Arial" w:hAnsi="Arial" w:cs="Arial"/>
          <w:sz w:val="20"/>
          <w:szCs w:val="20"/>
          <w:lang w:eastAsia="ko-KR"/>
        </w:rPr>
        <w:t>RAN2#106</w:t>
      </w:r>
      <w:r>
        <w:rPr>
          <w:rFonts w:ascii="Arial" w:hAnsi="Arial" w:cs="Arial"/>
          <w:sz w:val="20"/>
          <w:szCs w:val="20"/>
          <w:lang w:eastAsia="ko-KR"/>
        </w:rPr>
        <w:t xml:space="preserve"> meeting RAN2 reached several agreements regarding MDT </w:t>
      </w:r>
      <w:r w:rsidR="0003595C">
        <w:rPr>
          <w:rFonts w:ascii="Arial" w:hAnsi="Arial" w:cs="Arial"/>
          <w:sz w:val="20"/>
          <w:szCs w:val="20"/>
          <w:lang w:eastAsia="ko-KR"/>
        </w:rPr>
        <w:t>with MRDC</w:t>
      </w:r>
      <w:r>
        <w:rPr>
          <w:rFonts w:ascii="Arial" w:hAnsi="Arial" w:cs="Arial"/>
          <w:sz w:val="20"/>
          <w:szCs w:val="20"/>
          <w:lang w:eastAsia="ko-KR"/>
        </w:rPr>
        <w:t>, see below.</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1</w:t>
      </w:r>
      <w:r w:rsidRPr="001A3094">
        <w:rPr>
          <w:rFonts w:ascii="Arial" w:eastAsia="MS Mincho" w:hAnsi="Arial" w:cs="Times New Roman"/>
          <w:sz w:val="20"/>
          <w:szCs w:val="24"/>
          <w:lang w:val="sv-SE" w:eastAsia="en-GB"/>
        </w:rPr>
        <w:tab/>
        <w:t>Immediate MDT configurations are supported for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7C44B2">
        <w:rPr>
          <w:rFonts w:ascii="Arial" w:eastAsia="MS Mincho" w:hAnsi="Arial" w:cs="Times New Roman"/>
          <w:sz w:val="20"/>
          <w:szCs w:val="24"/>
          <w:lang w:val="sv-SE" w:eastAsia="en-GB"/>
        </w:rPr>
        <w:t>2</w:t>
      </w:r>
      <w:r w:rsidRPr="007C44B2">
        <w:rPr>
          <w:rFonts w:ascii="Arial" w:eastAsia="MS Mincho" w:hAnsi="Arial" w:cs="Times New Roman"/>
          <w:sz w:val="20"/>
          <w:szCs w:val="24"/>
          <w:lang w:val="sv-SE" w:eastAsia="en-GB"/>
        </w:rPr>
        <w:tab/>
        <w:t>Logged MDT configurations can come from SN node in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9E105E" w:rsidRDefault="009E105E" w:rsidP="009E105E">
      <w:pPr>
        <w:spacing w:before="40"/>
        <w:jc w:val="left"/>
        <w:rPr>
          <w:rFonts w:ascii="Arial" w:eastAsia="MS Mincho" w:hAnsi="Arial" w:cs="Times New Roman"/>
          <w:i/>
          <w:sz w:val="18"/>
          <w:szCs w:val="24"/>
          <w:lang w:val="en-GB" w:eastAsia="en-GB"/>
        </w:rPr>
      </w:pPr>
    </w:p>
    <w:p w:rsidR="009E105E" w:rsidRPr="007C44B2" w:rsidRDefault="007C44B2" w:rsidP="007C44B2">
      <w:pPr>
        <w:spacing w:after="120"/>
        <w:rPr>
          <w:rFonts w:ascii="Arial" w:hAnsi="Arial" w:cs="Arial"/>
          <w:sz w:val="20"/>
          <w:szCs w:val="20"/>
          <w:lang w:eastAsia="ko-KR"/>
        </w:rPr>
      </w:pPr>
      <w:r>
        <w:rPr>
          <w:rFonts w:ascii="Arial" w:hAnsi="Arial" w:cs="Arial"/>
          <w:sz w:val="20"/>
          <w:szCs w:val="20"/>
          <w:lang w:eastAsia="ko-KR"/>
        </w:rPr>
        <w:t xml:space="preserve">At a later meeting RAN2 however reduced the scope of MDT </w:t>
      </w:r>
      <w:r w:rsidR="0003595C">
        <w:rPr>
          <w:rFonts w:ascii="Arial" w:hAnsi="Arial" w:cs="Arial"/>
          <w:sz w:val="20"/>
          <w:szCs w:val="20"/>
          <w:lang w:eastAsia="ko-KR"/>
        </w:rPr>
        <w:t>operations with</w:t>
      </w:r>
      <w:r>
        <w:rPr>
          <w:rFonts w:ascii="Arial" w:hAnsi="Arial" w:cs="Arial"/>
          <w:sz w:val="20"/>
          <w:szCs w:val="20"/>
          <w:lang w:eastAsia="ko-KR"/>
        </w:rPr>
        <w:t xml:space="preserve"> MRDC </w:t>
      </w:r>
      <w:r w:rsidR="009E105E" w:rsidRPr="007C44B2">
        <w:rPr>
          <w:rFonts w:ascii="Arial" w:hAnsi="Arial" w:cs="Arial"/>
          <w:sz w:val="20"/>
          <w:szCs w:val="20"/>
          <w:lang w:eastAsia="ko-KR"/>
        </w:rPr>
        <w:t>due to lack of time to complete the work</w:t>
      </w:r>
      <w:r w:rsidR="0003595C">
        <w:rPr>
          <w:rFonts w:ascii="Arial" w:hAnsi="Arial" w:cs="Arial"/>
          <w:sz w:val="20"/>
          <w:szCs w:val="20"/>
          <w:lang w:eastAsia="ko-KR"/>
        </w:rPr>
        <w:t>, see below</w:t>
      </w:r>
      <w:r w:rsidR="009E105E" w:rsidRPr="007C44B2">
        <w:rPr>
          <w:rFonts w:ascii="Arial" w:hAnsi="Arial" w:cs="Arial"/>
          <w:sz w:val="20"/>
          <w:szCs w:val="20"/>
          <w:lang w:eastAsia="ko-KR"/>
        </w:rPr>
        <w: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Agreements:</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1</w:t>
      </w:r>
      <w:r w:rsidRPr="009E105E">
        <w:rPr>
          <w:rFonts w:ascii="Arial" w:eastAsia="MS Mincho" w:hAnsi="Arial" w:cs="Times New Roman"/>
          <w:sz w:val="20"/>
          <w:szCs w:val="24"/>
          <w:lang w:val="sv-SE" w:eastAsia="en-GB"/>
        </w:rPr>
        <w:tab/>
        <w:t>Only immediate MDT is supported for EN-DC scenario in R16 MDT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 xml:space="preserve">2 </w:t>
      </w:r>
      <w:r w:rsidRPr="009E105E">
        <w:rPr>
          <w:rFonts w:ascii="Arial" w:eastAsia="MS Mincho" w:hAnsi="Arial" w:cs="Times New Roman"/>
          <w:sz w:val="20"/>
          <w:szCs w:val="24"/>
          <w:lang w:val="sv-SE" w:eastAsia="en-GB"/>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 xml:space="preserve">3 </w:t>
      </w:r>
      <w:r w:rsidRPr="009E105E">
        <w:rPr>
          <w:rFonts w:ascii="Arial" w:eastAsia="MS Mincho" w:hAnsi="Arial" w:cs="Times New Roman"/>
          <w:sz w:val="20"/>
          <w:szCs w:val="24"/>
          <w:lang w:val="sv-SE" w:eastAsia="en-GB"/>
        </w:rPr>
        <w:tab/>
        <w:t xml:space="preserve">In management-based immediate MDT, OAM provides the MDT configuration to both MN and SN independently. Inform other working group that Management based MDT should not overwrite signaling based MDT.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4</w:t>
      </w:r>
      <w:r w:rsidRPr="009E105E">
        <w:rPr>
          <w:rFonts w:ascii="Arial" w:eastAsia="MS Mincho" w:hAnsi="Arial" w:cs="Times New Roman"/>
          <w:sz w:val="20"/>
          <w:szCs w:val="24"/>
          <w:lang w:val="sv-SE" w:eastAsia="en-GB"/>
        </w:rPr>
        <w:tab/>
        <w:t>For immediate MDT configuration, MN and SN can independently configure and receive measurement from the UE.</w:t>
      </w:r>
    </w:p>
    <w:p w:rsidR="009E105E" w:rsidRPr="009E105E" w:rsidRDefault="009E105E" w:rsidP="009E105E">
      <w:pPr>
        <w:spacing w:after="120"/>
        <w:jc w:val="left"/>
        <w:rPr>
          <w:rFonts w:ascii="Times New Roman" w:eastAsia="Times New Roman" w:hAnsi="Times New Roman" w:cs="Times New Roman"/>
          <w:sz w:val="20"/>
          <w:szCs w:val="24"/>
          <w:lang w:eastAsia="zh-CN"/>
        </w:rPr>
      </w:pPr>
    </w:p>
    <w:p w:rsidR="00980A85" w:rsidRDefault="00980A85" w:rsidP="00CD67F8">
      <w:pPr>
        <w:pStyle w:val="Heading2"/>
        <w:rPr>
          <w:lang w:eastAsia="ko-KR"/>
        </w:rPr>
      </w:pPr>
      <w:r>
        <w:rPr>
          <w:lang w:eastAsia="ko-KR"/>
        </w:rPr>
        <w:lastRenderedPageBreak/>
        <w:t>I</w:t>
      </w:r>
      <w:r w:rsidR="0034106C">
        <w:rPr>
          <w:lang w:eastAsia="ko-KR"/>
        </w:rPr>
        <w:t xml:space="preserve">ntermediate </w:t>
      </w:r>
      <w:r>
        <w:rPr>
          <w:lang w:eastAsia="ko-KR"/>
        </w:rPr>
        <w:t xml:space="preserve">MDT </w:t>
      </w:r>
      <w:r w:rsidR="0034106C">
        <w:rPr>
          <w:lang w:eastAsia="ko-KR"/>
        </w:rPr>
        <w:t>for early measurements</w:t>
      </w:r>
    </w:p>
    <w:p w:rsidR="00CF6458" w:rsidRDefault="00CF6458" w:rsidP="00CF6458">
      <w:pPr>
        <w:rPr>
          <w:rFonts w:ascii="Arial" w:hAnsi="Arial" w:cs="Arial"/>
          <w:sz w:val="20"/>
          <w:szCs w:val="20"/>
        </w:rPr>
      </w:pPr>
      <w:r>
        <w:rPr>
          <w:rFonts w:ascii="Arial" w:hAnsi="Arial" w:cs="Arial"/>
          <w:sz w:val="20"/>
          <w:szCs w:val="20"/>
        </w:rPr>
        <w:t>I</w:t>
      </w:r>
      <w:r w:rsidRPr="008952B2">
        <w:rPr>
          <w:rFonts w:ascii="Arial" w:hAnsi="Arial" w:cs="Arial"/>
          <w:sz w:val="20"/>
          <w:szCs w:val="20"/>
        </w:rPr>
        <w:t xml:space="preserve">mmediate MDT </w:t>
      </w:r>
      <w:r>
        <w:rPr>
          <w:rFonts w:ascii="Arial" w:hAnsi="Arial" w:cs="Arial"/>
          <w:sz w:val="20"/>
          <w:szCs w:val="20"/>
        </w:rPr>
        <w:t xml:space="preserve">so far merely involved the introduction of a field by which network and request UE to include available detailed location information in a </w:t>
      </w:r>
      <w:proofErr w:type="spellStart"/>
      <w:r>
        <w:rPr>
          <w:rFonts w:ascii="Arial" w:hAnsi="Arial" w:cs="Arial"/>
          <w:sz w:val="20"/>
          <w:szCs w:val="20"/>
        </w:rPr>
        <w:t>MeasurementReport</w:t>
      </w:r>
      <w:proofErr w:type="spellEnd"/>
      <w:r>
        <w:rPr>
          <w:rFonts w:ascii="Arial" w:hAnsi="Arial" w:cs="Arial"/>
          <w:sz w:val="20"/>
          <w:szCs w:val="20"/>
        </w:rPr>
        <w:t xml:space="preserve"> message. We think it makes sense to introduce </w:t>
      </w:r>
      <w:r w:rsidR="00A43327">
        <w:rPr>
          <w:rFonts w:ascii="Arial" w:hAnsi="Arial" w:cs="Arial"/>
          <w:sz w:val="20"/>
          <w:szCs w:val="20"/>
        </w:rPr>
        <w:t xml:space="preserve">the same option to request the UE to include location information for </w:t>
      </w:r>
      <w:r>
        <w:rPr>
          <w:rFonts w:ascii="Arial" w:hAnsi="Arial" w:cs="Arial"/>
          <w:sz w:val="20"/>
          <w:szCs w:val="20"/>
        </w:rPr>
        <w:t xml:space="preserve">early measurement </w:t>
      </w:r>
      <w:r w:rsidR="00A43327">
        <w:rPr>
          <w:rFonts w:ascii="Arial" w:hAnsi="Arial" w:cs="Arial"/>
          <w:sz w:val="20"/>
          <w:szCs w:val="20"/>
        </w:rPr>
        <w:t xml:space="preserve">reporting and hence we </w:t>
      </w:r>
      <w:r>
        <w:rPr>
          <w:rFonts w:ascii="Arial" w:hAnsi="Arial" w:cs="Arial"/>
          <w:sz w:val="20"/>
          <w:szCs w:val="20"/>
        </w:rPr>
        <w:t>propose:</w:t>
      </w:r>
    </w:p>
    <w:p w:rsidR="00CF6458" w:rsidRPr="00B074E8" w:rsidRDefault="00CF6458" w:rsidP="00CF6458">
      <w:pPr>
        <w:rPr>
          <w:rFonts w:ascii="Arial" w:hAnsi="Arial" w:cs="Arial"/>
        </w:rPr>
      </w:pPr>
    </w:p>
    <w:p w:rsidR="00CF6458" w:rsidRDefault="00CF6458" w:rsidP="00A43327">
      <w:pPr>
        <w:spacing w:after="180"/>
        <w:ind w:left="1426" w:hanging="1426"/>
        <w:rPr>
          <w:rFonts w:ascii="Arial" w:hAnsi="Arial" w:cs="Arial"/>
          <w:sz w:val="20"/>
          <w:szCs w:val="20"/>
          <w:lang w:eastAsia="ko-KR"/>
        </w:rPr>
      </w:pPr>
      <w:r>
        <w:rPr>
          <w:rFonts w:ascii="Arial" w:hAnsi="Arial" w:cs="Arial"/>
          <w:b/>
          <w:sz w:val="20"/>
          <w:lang w:eastAsia="ko-KR"/>
        </w:rPr>
        <w:t xml:space="preserve">Proposal </w:t>
      </w:r>
      <w:r w:rsidR="00566A33">
        <w:rPr>
          <w:rFonts w:ascii="Arial" w:hAnsi="Arial" w:cs="Arial"/>
          <w:b/>
          <w:sz w:val="20"/>
          <w:lang w:eastAsia="ko-KR"/>
        </w:rPr>
        <w:t>1</w:t>
      </w:r>
      <w:r>
        <w:rPr>
          <w:rFonts w:ascii="Arial" w:hAnsi="Arial" w:cs="Arial"/>
          <w:b/>
          <w:sz w:val="20"/>
          <w:lang w:eastAsia="ko-KR"/>
        </w:rPr>
        <w:tab/>
      </w:r>
      <w:r w:rsidR="00A43327">
        <w:rPr>
          <w:rFonts w:ascii="Arial" w:hAnsi="Arial" w:cs="Arial"/>
          <w:b/>
          <w:sz w:val="20"/>
          <w:lang w:eastAsia="ko-KR"/>
        </w:rPr>
        <w:t xml:space="preserve">Introduce support for including </w:t>
      </w:r>
      <w:r w:rsidR="00874D44">
        <w:rPr>
          <w:rFonts w:ascii="Arial" w:hAnsi="Arial" w:cs="Arial"/>
          <w:b/>
          <w:sz w:val="20"/>
          <w:lang w:eastAsia="ko-KR"/>
        </w:rPr>
        <w:t xml:space="preserve">detailed </w:t>
      </w:r>
      <w:r w:rsidR="00A43327">
        <w:rPr>
          <w:rFonts w:ascii="Arial" w:hAnsi="Arial" w:cs="Arial"/>
          <w:b/>
          <w:sz w:val="20"/>
          <w:lang w:eastAsia="ko-KR"/>
        </w:rPr>
        <w:t>location information when reporting early measurements</w:t>
      </w:r>
    </w:p>
    <w:p w:rsidR="0034106C" w:rsidRDefault="0034106C" w:rsidP="0034106C">
      <w:pPr>
        <w:pStyle w:val="Heading2"/>
        <w:rPr>
          <w:lang w:eastAsia="ko-KR"/>
        </w:rPr>
      </w:pPr>
      <w:r>
        <w:rPr>
          <w:lang w:eastAsia="ko-KR"/>
        </w:rPr>
        <w:t>Immediate MDT in MRDC</w:t>
      </w:r>
    </w:p>
    <w:p w:rsidR="002B5A0B" w:rsidRDefault="002B5A0B" w:rsidP="002B5A0B">
      <w:pPr>
        <w:pStyle w:val="Heading3"/>
        <w:rPr>
          <w:lang w:eastAsia="ko-KR"/>
        </w:rPr>
      </w:pPr>
      <w:r>
        <w:rPr>
          <w:lang w:eastAsia="ko-KR"/>
        </w:rPr>
        <w:t xml:space="preserve">Inter-node handling in MRDC in </w:t>
      </w:r>
      <w:r w:rsidR="005A7AC4">
        <w:rPr>
          <w:lang w:eastAsia="ko-KR"/>
        </w:rPr>
        <w:t xml:space="preserve">R16 and </w:t>
      </w:r>
      <w:r>
        <w:rPr>
          <w:lang w:eastAsia="ko-KR"/>
        </w:rPr>
        <w:t>R17, general</w:t>
      </w:r>
    </w:p>
    <w:p w:rsidR="00C6023B" w:rsidRDefault="002A1B00" w:rsidP="005634B3">
      <w:pPr>
        <w:rPr>
          <w:rFonts w:ascii="Arial" w:hAnsi="Arial" w:cs="Arial"/>
          <w:sz w:val="20"/>
          <w:szCs w:val="20"/>
        </w:rPr>
      </w:pPr>
      <w:r>
        <w:rPr>
          <w:rFonts w:ascii="Arial" w:hAnsi="Arial" w:cs="Arial"/>
          <w:sz w:val="20"/>
          <w:szCs w:val="20"/>
        </w:rPr>
        <w:t xml:space="preserve">It seems that </w:t>
      </w:r>
      <w:r w:rsidR="005634B3">
        <w:rPr>
          <w:rFonts w:ascii="Arial" w:hAnsi="Arial" w:cs="Arial"/>
          <w:sz w:val="20"/>
          <w:szCs w:val="20"/>
        </w:rPr>
        <w:t>for</w:t>
      </w:r>
      <w:r w:rsidR="005B2B89">
        <w:rPr>
          <w:rFonts w:ascii="Arial" w:hAnsi="Arial" w:cs="Arial"/>
          <w:sz w:val="20"/>
          <w:szCs w:val="20"/>
        </w:rPr>
        <w:t xml:space="preserve"> R16 </w:t>
      </w:r>
      <w:r w:rsidR="005634B3">
        <w:rPr>
          <w:rFonts w:ascii="Arial" w:hAnsi="Arial" w:cs="Arial"/>
          <w:sz w:val="20"/>
          <w:szCs w:val="20"/>
        </w:rPr>
        <w:t xml:space="preserve">RAN3 introduced a Trace Start </w:t>
      </w:r>
      <w:r w:rsidR="005B2B89">
        <w:rPr>
          <w:rFonts w:ascii="Arial" w:hAnsi="Arial" w:cs="Arial"/>
          <w:sz w:val="20"/>
          <w:szCs w:val="20"/>
        </w:rPr>
        <w:t xml:space="preserve">procedure was </w:t>
      </w:r>
      <w:r w:rsidR="005634B3">
        <w:rPr>
          <w:rFonts w:ascii="Arial" w:hAnsi="Arial" w:cs="Arial"/>
          <w:sz w:val="20"/>
          <w:szCs w:val="20"/>
        </w:rPr>
        <w:t xml:space="preserve">in TS 38.423 </w:t>
      </w:r>
      <w:r w:rsidR="005B2B89">
        <w:rPr>
          <w:rFonts w:ascii="Arial" w:hAnsi="Arial" w:cs="Arial"/>
          <w:sz w:val="20"/>
          <w:szCs w:val="20"/>
        </w:rPr>
        <w:t>by which MN can request SN to start a trace session</w:t>
      </w:r>
      <w:r w:rsidR="005634B3">
        <w:rPr>
          <w:rFonts w:ascii="Arial" w:hAnsi="Arial" w:cs="Arial"/>
          <w:sz w:val="20"/>
          <w:szCs w:val="20"/>
        </w:rPr>
        <w:t xml:space="preserve">. The </w:t>
      </w:r>
      <w:r w:rsidR="005B2B89">
        <w:rPr>
          <w:rFonts w:ascii="Arial" w:hAnsi="Arial" w:cs="Arial"/>
          <w:sz w:val="20"/>
          <w:szCs w:val="20"/>
        </w:rPr>
        <w:t>Trace Start message</w:t>
      </w:r>
      <w:r w:rsidR="005634B3">
        <w:rPr>
          <w:rFonts w:ascii="Arial" w:hAnsi="Arial" w:cs="Arial"/>
          <w:sz w:val="20"/>
          <w:szCs w:val="20"/>
        </w:rPr>
        <w:t xml:space="preserve"> includes the field M</w:t>
      </w:r>
      <w:r w:rsidR="005634B3" w:rsidRPr="005634B3">
        <w:rPr>
          <w:rFonts w:ascii="Arial" w:hAnsi="Arial" w:cs="Arial"/>
          <w:sz w:val="20"/>
          <w:szCs w:val="20"/>
        </w:rPr>
        <w:t>DT Activation</w:t>
      </w:r>
      <w:r w:rsidR="005634B3">
        <w:rPr>
          <w:rFonts w:ascii="Arial" w:hAnsi="Arial" w:cs="Arial"/>
          <w:sz w:val="20"/>
          <w:szCs w:val="20"/>
        </w:rPr>
        <w:t xml:space="preserve"> which values can be set to </w:t>
      </w:r>
      <w:r w:rsidR="005634B3" w:rsidRPr="005634B3">
        <w:rPr>
          <w:rFonts w:ascii="Arial" w:hAnsi="Arial" w:cs="Arial"/>
          <w:sz w:val="20"/>
          <w:szCs w:val="20"/>
        </w:rPr>
        <w:t>(Immediate MDT only, Logged MDT only, Immediate MDT and Trace</w:t>
      </w:r>
      <w:proofErr w:type="gramStart"/>
      <w:r w:rsidR="005634B3" w:rsidRPr="005634B3">
        <w:rPr>
          <w:rFonts w:ascii="Arial" w:hAnsi="Arial" w:cs="Arial"/>
          <w:sz w:val="20"/>
          <w:szCs w:val="20"/>
        </w:rPr>
        <w:t>,…</w:t>
      </w:r>
      <w:proofErr w:type="gramEnd"/>
      <w:r w:rsidR="005634B3" w:rsidRPr="005634B3">
        <w:rPr>
          <w:rFonts w:ascii="Arial" w:hAnsi="Arial" w:cs="Arial"/>
          <w:sz w:val="20"/>
          <w:szCs w:val="20"/>
        </w:rPr>
        <w:t>)</w:t>
      </w:r>
      <w:r w:rsidR="005634B3">
        <w:rPr>
          <w:rFonts w:ascii="Arial" w:hAnsi="Arial" w:cs="Arial"/>
          <w:sz w:val="20"/>
          <w:szCs w:val="20"/>
        </w:rPr>
        <w:t xml:space="preserve">. </w:t>
      </w:r>
      <w:r w:rsidR="00C6023B">
        <w:rPr>
          <w:rFonts w:ascii="Arial" w:hAnsi="Arial" w:cs="Arial"/>
          <w:sz w:val="20"/>
          <w:szCs w:val="20"/>
        </w:rPr>
        <w:t xml:space="preserve">Furthermore, as no clear restrictions are specified, </w:t>
      </w:r>
      <w:r w:rsidR="005634B3">
        <w:rPr>
          <w:rFonts w:ascii="Arial" w:hAnsi="Arial" w:cs="Arial"/>
          <w:sz w:val="20"/>
          <w:szCs w:val="20"/>
        </w:rPr>
        <w:t>we wonder i</w:t>
      </w:r>
      <w:r w:rsidR="00C6023B">
        <w:rPr>
          <w:rFonts w:ascii="Arial" w:hAnsi="Arial" w:cs="Arial"/>
          <w:sz w:val="20"/>
          <w:szCs w:val="20"/>
        </w:rPr>
        <w:t>f</w:t>
      </w:r>
      <w:r w:rsidR="005634B3">
        <w:rPr>
          <w:rFonts w:ascii="Arial" w:hAnsi="Arial" w:cs="Arial"/>
          <w:sz w:val="20"/>
          <w:szCs w:val="20"/>
        </w:rPr>
        <w:t xml:space="preserve"> RAN3 </w:t>
      </w:r>
      <w:r w:rsidR="00C6023B">
        <w:rPr>
          <w:rFonts w:ascii="Arial" w:hAnsi="Arial" w:cs="Arial"/>
          <w:sz w:val="20"/>
          <w:szCs w:val="20"/>
        </w:rPr>
        <w:t>progressed beyond previous RAN2 agreements and hence what we should assume R16 status to be regarding:</w:t>
      </w:r>
    </w:p>
    <w:p w:rsidR="00C6023B" w:rsidRPr="00C6023B" w:rsidRDefault="00C6023B" w:rsidP="00C6023B">
      <w:pPr>
        <w:pStyle w:val="ListParagraph"/>
        <w:numPr>
          <w:ilvl w:val="0"/>
          <w:numId w:val="25"/>
        </w:numPr>
        <w:rPr>
          <w:rFonts w:ascii="Arial" w:hAnsi="Arial" w:cs="Arial"/>
        </w:rPr>
      </w:pPr>
      <w:r w:rsidRPr="00C6023B">
        <w:rPr>
          <w:rFonts w:ascii="Arial" w:hAnsi="Arial" w:cs="Arial"/>
        </w:rPr>
        <w:t xml:space="preserve">Support of MRDC cases </w:t>
      </w:r>
      <w:r w:rsidRPr="00C6023B">
        <w:rPr>
          <w:rFonts w:ascii="Arial" w:hAnsi="Arial" w:cs="Arial"/>
          <w:b/>
        </w:rPr>
        <w:t>other than EN-DC</w:t>
      </w:r>
    </w:p>
    <w:p w:rsidR="00C6023B" w:rsidRPr="00C6023B" w:rsidRDefault="00C6023B" w:rsidP="00C6023B">
      <w:pPr>
        <w:pStyle w:val="ListParagraph"/>
        <w:numPr>
          <w:ilvl w:val="0"/>
          <w:numId w:val="25"/>
        </w:numPr>
        <w:rPr>
          <w:rFonts w:ascii="Arial" w:hAnsi="Arial" w:cs="Arial"/>
        </w:rPr>
      </w:pPr>
      <w:r w:rsidRPr="00C6023B">
        <w:rPr>
          <w:rFonts w:ascii="Arial" w:hAnsi="Arial" w:cs="Arial"/>
        </w:rPr>
        <w:t xml:space="preserve">Use of the procedure to request SN to activate a </w:t>
      </w:r>
      <w:r w:rsidRPr="00C6023B">
        <w:rPr>
          <w:rFonts w:ascii="Arial" w:hAnsi="Arial" w:cs="Arial"/>
          <w:b/>
        </w:rPr>
        <w:t>logged MDT session</w:t>
      </w:r>
    </w:p>
    <w:p w:rsidR="00C6023B" w:rsidRPr="00C6023B" w:rsidRDefault="00C6023B" w:rsidP="00C6023B">
      <w:pPr>
        <w:pStyle w:val="ListParagraph"/>
        <w:numPr>
          <w:ilvl w:val="0"/>
          <w:numId w:val="25"/>
        </w:numPr>
        <w:rPr>
          <w:rFonts w:ascii="Arial" w:hAnsi="Arial" w:cs="Arial"/>
        </w:rPr>
      </w:pPr>
      <w:r w:rsidRPr="00C6023B">
        <w:rPr>
          <w:rFonts w:ascii="Arial" w:hAnsi="Arial" w:cs="Arial"/>
        </w:rPr>
        <w:t xml:space="preserve">Use of the procedure to request a </w:t>
      </w:r>
      <w:r w:rsidRPr="00C6023B">
        <w:rPr>
          <w:rFonts w:ascii="Arial" w:hAnsi="Arial" w:cs="Arial"/>
          <w:b/>
        </w:rPr>
        <w:t>management based Immediate</w:t>
      </w:r>
      <w:r w:rsidRPr="00C6023B">
        <w:rPr>
          <w:rFonts w:ascii="Arial" w:hAnsi="Arial" w:cs="Arial"/>
        </w:rPr>
        <w:t xml:space="preserve"> MDT session</w:t>
      </w:r>
    </w:p>
    <w:p w:rsidR="00B80A6B" w:rsidRDefault="005634B3" w:rsidP="005634B3">
      <w:pPr>
        <w:rPr>
          <w:rFonts w:ascii="Arial" w:hAnsi="Arial" w:cs="Arial"/>
          <w:sz w:val="20"/>
          <w:szCs w:val="20"/>
        </w:rPr>
      </w:pPr>
      <w:r w:rsidRPr="005634B3">
        <w:rPr>
          <w:rFonts w:ascii="Arial" w:hAnsi="Arial" w:cs="Arial"/>
          <w:sz w:val="20"/>
          <w:szCs w:val="20"/>
        </w:rPr>
        <w:t>W</w:t>
      </w:r>
      <w:r w:rsidR="00B80A6B">
        <w:rPr>
          <w:rFonts w:ascii="Arial" w:hAnsi="Arial" w:cs="Arial"/>
          <w:sz w:val="20"/>
          <w:szCs w:val="20"/>
        </w:rPr>
        <w:t>e assume TS 37.320 is still leading and correctly reflecting R16 status</w:t>
      </w:r>
      <w:r w:rsidR="00990C57">
        <w:rPr>
          <w:rFonts w:ascii="Arial" w:hAnsi="Arial" w:cs="Arial"/>
          <w:sz w:val="20"/>
          <w:szCs w:val="20"/>
        </w:rPr>
        <w:t xml:space="preserve"> (but does not seem to clarify that only MN can configure logged MDT)</w:t>
      </w:r>
      <w:r w:rsidR="00B80A6B">
        <w:rPr>
          <w:rFonts w:ascii="Arial" w:hAnsi="Arial" w:cs="Arial"/>
          <w:sz w:val="20"/>
          <w:szCs w:val="20"/>
        </w:rPr>
        <w:t>.</w:t>
      </w:r>
    </w:p>
    <w:p w:rsidR="00B80A6B" w:rsidRDefault="00B80A6B" w:rsidP="00B80A6B">
      <w:pPr>
        <w:pStyle w:val="Heading4"/>
        <w:numPr>
          <w:ilvl w:val="0"/>
          <w:numId w:val="0"/>
        </w:numPr>
        <w:rPr>
          <w:lang w:eastAsia="zh-TW"/>
        </w:rPr>
      </w:pPr>
      <w:r>
        <w:rPr>
          <w:noProof/>
          <w:lang w:val="en-US"/>
        </w:rPr>
        <mc:AlternateContent>
          <mc:Choice Requires="wps">
            <w:drawing>
              <wp:inline distT="0" distB="0" distL="0" distR="0">
                <wp:extent cx="6664147" cy="1403985"/>
                <wp:effectExtent l="0" t="0" r="22860" b="1206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4147" cy="1403985"/>
                        </a:xfrm>
                        <a:prstGeom prst="rect">
                          <a:avLst/>
                        </a:prstGeom>
                        <a:solidFill>
                          <a:srgbClr val="FFFFFF"/>
                        </a:solidFill>
                        <a:ln w="9525">
                          <a:solidFill>
                            <a:srgbClr val="000000"/>
                          </a:solidFill>
                          <a:miter lim="800000"/>
                          <a:headEnd/>
                          <a:tailEnd/>
                        </a:ln>
                      </wps:spPr>
                      <wps:txbx>
                        <w:txbxContent>
                          <w:p w:rsidR="00B80A6B" w:rsidRDefault="00B80A6B" w:rsidP="00B80A6B">
                            <w:pPr>
                              <w:pStyle w:val="Heading4"/>
                              <w:numPr>
                                <w:ilvl w:val="0"/>
                                <w:numId w:val="0"/>
                              </w:numPr>
                            </w:pPr>
                            <w:r>
                              <w:t>5.4.1.3            Immediate MDT for MR-DC</w:t>
                            </w:r>
                          </w:p>
                          <w:p w:rsidR="00B80A6B" w:rsidRDefault="00B80A6B" w:rsidP="00B80A6B">
                            <w:pPr>
                              <w:rPr>
                                <w:lang w:eastAsia="zh-TW"/>
                              </w:rPr>
                            </w:pPr>
                            <w:r w:rsidRPr="00B80A6B">
                              <w:rPr>
                                <w:lang w:eastAsia="zh-TW"/>
                              </w:rPr>
                              <w:t>Immediate MDT is supported for EN-DC scenario.</w:t>
                            </w:r>
                          </w:p>
                          <w:p w:rsidR="00B80A6B" w:rsidRDefault="00B80A6B" w:rsidP="00B80A6B">
                            <w:pPr>
                              <w:rPr>
                                <w:lang w:eastAsia="zh-TW"/>
                              </w:rPr>
                            </w:pPr>
                            <w:r>
                              <w:rPr>
                                <w:lang w:eastAsia="zh-TW"/>
                              </w:rPr>
                              <w:t xml:space="preserve">In </w:t>
                            </w:r>
                            <w:proofErr w:type="spellStart"/>
                            <w:r>
                              <w:rPr>
                                <w:lang w:eastAsia="zh-TW"/>
                              </w:rPr>
                              <w:t>signalling</w:t>
                            </w:r>
                            <w:proofErr w:type="spellEnd"/>
                            <w:r>
                              <w:rPr>
                                <w:lang w:eastAsia="zh-TW"/>
                              </w:rPr>
                              <w:t xml:space="preserve"> based immediate MDT, MME provides MDT configuration for both MN and SN towards MN including multi RAT SN configuration, specifically E-UTRA and NR MDT configuration. MN then forwards the NR MDT configuration towards SN (EN-DC scenario, SN is always NR).</w:t>
                            </w:r>
                          </w:p>
                          <w:p w:rsidR="00B80A6B" w:rsidRDefault="00B80A6B" w:rsidP="00B80A6B">
                            <w:pPr>
                              <w:rPr>
                                <w:lang w:eastAsia="zh-TW"/>
                              </w:rPr>
                            </w:pPr>
                            <w:r>
                              <w:rPr>
                                <w:lang w:eastAsia="zh-TW"/>
                              </w:rPr>
                              <w:t xml:space="preserve">In management-based immediate MDT, OAM provides the MDT configuration to both MN and SN independently. For </w:t>
                            </w:r>
                            <w:proofErr w:type="gramStart"/>
                            <w:r>
                              <w:rPr>
                                <w:lang w:eastAsia="zh-TW"/>
                              </w:rPr>
                              <w:t>both MN</w:t>
                            </w:r>
                            <w:proofErr w:type="gramEnd"/>
                            <w:r>
                              <w:rPr>
                                <w:lang w:eastAsia="zh-TW"/>
                              </w:rPr>
                              <w:t xml:space="preserve"> and SN, Management based MDT should not overwrite </w:t>
                            </w:r>
                            <w:proofErr w:type="spellStart"/>
                            <w:r>
                              <w:rPr>
                                <w:lang w:eastAsia="zh-TW"/>
                              </w:rPr>
                              <w:t>signalling</w:t>
                            </w:r>
                            <w:proofErr w:type="spellEnd"/>
                            <w:r>
                              <w:rPr>
                                <w:lang w:eastAsia="zh-TW"/>
                              </w:rPr>
                              <w:t xml:space="preserve"> based MDT.</w:t>
                            </w:r>
                          </w:p>
                          <w:p w:rsidR="00B80A6B" w:rsidRDefault="00B80A6B">
                            <w:pPr>
                              <w:rPr>
                                <w:lang w:eastAsia="zh-TW"/>
                              </w:rPr>
                            </w:pPr>
                            <w:r>
                              <w:rPr>
                                <w:lang w:eastAsia="zh-TW"/>
                              </w:rPr>
                              <w:t>For immediate MDT configuration, MN and SN can independently configure and receive measurement from the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24.7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">
                <v:textbox style="mso-fit-shape-to-text:t">
                  <w:txbxContent>
                    <w:p w:rsidR="00B80A6B" w:rsidRDefault="00B80A6B" w:rsidP="00B80A6B">
                      <w:pPr>
                        <w:pStyle w:val="Heading4"/>
                        <w:numPr>
                          <w:ilvl w:val="0"/>
                          <w:numId w:val="0"/>
                        </w:numPr>
                      </w:pPr>
                      <w:r>
                        <w:t>5.4.1.3            Immediate MDT for MR-DC</w:t>
                      </w:r>
                    </w:p>
                    <w:p w:rsidR="00B80A6B" w:rsidRDefault="00B80A6B" w:rsidP="00B80A6B">
                      <w:pPr>
                        <w:rPr>
                          <w:lang w:eastAsia="zh-TW"/>
                        </w:rPr>
                      </w:pPr>
                      <w:r w:rsidRPr="00B80A6B">
                        <w:rPr>
                          <w:lang w:eastAsia="zh-TW"/>
                        </w:rPr>
                        <w:t>Immediate MDT is supported for EN-DC scenario.</w:t>
                      </w:r>
                    </w:p>
                    <w:p w:rsidR="00B80A6B" w:rsidRDefault="00B80A6B" w:rsidP="00B80A6B">
                      <w:pPr>
                        <w:rPr>
                          <w:lang w:eastAsia="zh-TW"/>
                        </w:rPr>
                      </w:pPr>
                      <w:r>
                        <w:rPr>
                          <w:lang w:eastAsia="zh-TW"/>
                        </w:rPr>
                        <w:t xml:space="preserve">In </w:t>
                      </w:r>
                      <w:proofErr w:type="spellStart"/>
                      <w:r>
                        <w:rPr>
                          <w:lang w:eastAsia="zh-TW"/>
                        </w:rPr>
                        <w:t>signalling</w:t>
                      </w:r>
                      <w:proofErr w:type="spellEnd"/>
                      <w:r>
                        <w:rPr>
                          <w:lang w:eastAsia="zh-TW"/>
                        </w:rPr>
                        <w:t xml:space="preserve"> based immediate MDT, MME provides MDT configuration for both MN and SN towards MN including multi RAT SN configuration, specifically E-UTRA and NR MDT configuration. MN then forwards the NR MDT configuration towards SN (EN-DC scenario, SN is always NR).</w:t>
                      </w:r>
                    </w:p>
                    <w:p w:rsidR="00B80A6B" w:rsidRDefault="00B80A6B" w:rsidP="00B80A6B">
                      <w:pPr>
                        <w:rPr>
                          <w:lang w:eastAsia="zh-TW"/>
                        </w:rPr>
                      </w:pPr>
                      <w:r>
                        <w:rPr>
                          <w:lang w:eastAsia="zh-TW"/>
                        </w:rPr>
                        <w:t xml:space="preserve">In management-based immediate MDT, OAM provides the MDT configuration to both MN and SN independently. For </w:t>
                      </w:r>
                      <w:proofErr w:type="gramStart"/>
                      <w:r>
                        <w:rPr>
                          <w:lang w:eastAsia="zh-TW"/>
                        </w:rPr>
                        <w:t>both MN</w:t>
                      </w:r>
                      <w:proofErr w:type="gramEnd"/>
                      <w:r>
                        <w:rPr>
                          <w:lang w:eastAsia="zh-TW"/>
                        </w:rPr>
                        <w:t xml:space="preserve"> and SN, Management based MDT should not overwrite </w:t>
                      </w:r>
                      <w:proofErr w:type="spellStart"/>
                      <w:r>
                        <w:rPr>
                          <w:lang w:eastAsia="zh-TW"/>
                        </w:rPr>
                        <w:t>signalling</w:t>
                      </w:r>
                      <w:proofErr w:type="spellEnd"/>
                      <w:r>
                        <w:rPr>
                          <w:lang w:eastAsia="zh-TW"/>
                        </w:rPr>
                        <w:t xml:space="preserve"> based MDT.</w:t>
                      </w:r>
                    </w:p>
                    <w:p w:rsidR="00B80A6B" w:rsidRDefault="00B80A6B">
                      <w:pPr>
                        <w:rPr>
                          <w:lang w:eastAsia="zh-TW"/>
                        </w:rPr>
                      </w:pPr>
                      <w:r>
                        <w:rPr>
                          <w:lang w:eastAsia="zh-TW"/>
                        </w:rPr>
                        <w:t>For immediate MDT configuration, MN and SN can independently configure and receive measurement from the UE.</w:t>
                      </w:r>
                    </w:p>
                  </w:txbxContent>
                </v:textbox>
                <w10:anchorlock/>
              </v:shape>
            </w:pict>
          </mc:Fallback>
        </mc:AlternateContent>
      </w:r>
    </w:p>
    <w:p w:rsidR="005A7AC4" w:rsidRDefault="005A7AC4" w:rsidP="00A40D19">
      <w:pPr>
        <w:rPr>
          <w:rFonts w:ascii="Arial" w:hAnsi="Arial" w:cs="Arial"/>
          <w:sz w:val="20"/>
          <w:szCs w:val="20"/>
        </w:rPr>
      </w:pPr>
    </w:p>
    <w:p w:rsidR="002A1B00" w:rsidRDefault="002A1B00" w:rsidP="002A1B00">
      <w:pPr>
        <w:spacing w:after="60"/>
        <w:ind w:left="1426" w:hanging="1426"/>
        <w:rPr>
          <w:rFonts w:ascii="Arial" w:hAnsi="Arial" w:cs="Arial"/>
          <w:b/>
          <w:sz w:val="20"/>
          <w:lang w:eastAsia="ko-KR"/>
        </w:rPr>
      </w:pPr>
      <w:r>
        <w:rPr>
          <w:rFonts w:ascii="Arial" w:hAnsi="Arial" w:cs="Arial"/>
          <w:b/>
          <w:sz w:val="20"/>
          <w:lang w:eastAsia="ko-KR"/>
        </w:rPr>
        <w:t>Proposal 2</w:t>
      </w:r>
      <w:r>
        <w:rPr>
          <w:rFonts w:ascii="Arial" w:hAnsi="Arial" w:cs="Arial"/>
          <w:b/>
          <w:sz w:val="20"/>
          <w:lang w:eastAsia="ko-KR"/>
        </w:rPr>
        <w:tab/>
        <w:t>RAN2 is requested to confirm R16 status as reflected in 3</w:t>
      </w:r>
      <w:r w:rsidR="00990C57">
        <w:rPr>
          <w:rFonts w:ascii="Arial" w:hAnsi="Arial" w:cs="Arial"/>
          <w:b/>
          <w:sz w:val="20"/>
          <w:lang w:eastAsia="ko-KR"/>
        </w:rPr>
        <w:t>7</w:t>
      </w:r>
      <w:r>
        <w:rPr>
          <w:rFonts w:ascii="Arial" w:hAnsi="Arial" w:cs="Arial"/>
          <w:b/>
          <w:sz w:val="20"/>
          <w:lang w:eastAsia="ko-KR"/>
        </w:rPr>
        <w:t>.3</w:t>
      </w:r>
      <w:r w:rsidR="00990C57">
        <w:rPr>
          <w:rFonts w:ascii="Arial" w:hAnsi="Arial" w:cs="Arial"/>
          <w:b/>
          <w:sz w:val="20"/>
          <w:lang w:eastAsia="ko-KR"/>
        </w:rPr>
        <w:t>20</w:t>
      </w:r>
      <w:r>
        <w:rPr>
          <w:rFonts w:ascii="Arial" w:hAnsi="Arial" w:cs="Arial"/>
          <w:b/>
          <w:sz w:val="20"/>
          <w:lang w:eastAsia="ko-KR"/>
        </w:rPr>
        <w:t xml:space="preserve"> is accurate</w:t>
      </w:r>
      <w:r w:rsidR="00990C57">
        <w:rPr>
          <w:rFonts w:ascii="Arial" w:hAnsi="Arial" w:cs="Arial"/>
          <w:b/>
          <w:sz w:val="20"/>
          <w:lang w:eastAsia="ko-KR"/>
        </w:rPr>
        <w:t xml:space="preserve"> and to </w:t>
      </w:r>
      <w:r w:rsidR="001A3E69">
        <w:rPr>
          <w:rFonts w:ascii="Arial" w:hAnsi="Arial" w:cs="Arial"/>
          <w:b/>
          <w:sz w:val="20"/>
          <w:lang w:eastAsia="ko-KR"/>
        </w:rPr>
        <w:t>confirm</w:t>
      </w:r>
      <w:r w:rsidR="00990C57">
        <w:rPr>
          <w:rFonts w:ascii="Arial" w:hAnsi="Arial" w:cs="Arial"/>
          <w:b/>
          <w:sz w:val="20"/>
          <w:lang w:eastAsia="ko-KR"/>
        </w:rPr>
        <w:t xml:space="preserve"> </w:t>
      </w:r>
      <w:r w:rsidR="005C016B">
        <w:rPr>
          <w:rFonts w:ascii="Arial" w:hAnsi="Arial" w:cs="Arial"/>
          <w:b/>
          <w:sz w:val="20"/>
          <w:lang w:eastAsia="ko-KR"/>
        </w:rPr>
        <w:t xml:space="preserve">merely </w:t>
      </w:r>
      <w:r w:rsidR="001A3E69">
        <w:rPr>
          <w:rFonts w:ascii="Arial" w:hAnsi="Arial" w:cs="Arial"/>
          <w:b/>
          <w:sz w:val="20"/>
          <w:lang w:eastAsia="ko-KR"/>
        </w:rPr>
        <w:t xml:space="preserve">following </w:t>
      </w:r>
      <w:r w:rsidR="00990C57">
        <w:rPr>
          <w:rFonts w:ascii="Arial" w:hAnsi="Arial" w:cs="Arial"/>
          <w:b/>
          <w:sz w:val="20"/>
          <w:lang w:eastAsia="ko-KR"/>
        </w:rPr>
        <w:t>changes are to be done for</w:t>
      </w:r>
      <w:r w:rsidR="001A3E69">
        <w:rPr>
          <w:rFonts w:ascii="Arial" w:hAnsi="Arial" w:cs="Arial"/>
          <w:b/>
          <w:sz w:val="20"/>
          <w:lang w:eastAsia="ko-KR"/>
        </w:rPr>
        <w:t xml:space="preserve"> R17:</w:t>
      </w:r>
    </w:p>
    <w:p w:rsidR="00990C57" w:rsidRPr="00C6023B" w:rsidRDefault="00990C57" w:rsidP="00990C57">
      <w:pPr>
        <w:pStyle w:val="ListParagraph"/>
        <w:numPr>
          <w:ilvl w:val="0"/>
          <w:numId w:val="26"/>
        </w:numPr>
        <w:rPr>
          <w:rFonts w:ascii="Arial" w:hAnsi="Arial" w:cs="Arial"/>
        </w:rPr>
      </w:pPr>
      <w:r w:rsidRPr="00C6023B">
        <w:rPr>
          <w:rFonts w:ascii="Arial" w:hAnsi="Arial" w:cs="Arial"/>
        </w:rPr>
        <w:t xml:space="preserve">Support of MRDC cases </w:t>
      </w:r>
      <w:r w:rsidRPr="00C6023B">
        <w:rPr>
          <w:rFonts w:ascii="Arial" w:hAnsi="Arial" w:cs="Arial"/>
          <w:b/>
        </w:rPr>
        <w:t>other than EN-DC</w:t>
      </w:r>
    </w:p>
    <w:p w:rsidR="00990C57" w:rsidRPr="00C6023B" w:rsidRDefault="001A3E69" w:rsidP="00990C57">
      <w:pPr>
        <w:pStyle w:val="ListParagraph"/>
        <w:numPr>
          <w:ilvl w:val="0"/>
          <w:numId w:val="26"/>
        </w:numPr>
        <w:rPr>
          <w:rFonts w:ascii="Arial" w:hAnsi="Arial" w:cs="Arial"/>
        </w:rPr>
      </w:pPr>
      <w:r>
        <w:rPr>
          <w:rFonts w:ascii="Arial" w:hAnsi="Arial" w:cs="Arial"/>
        </w:rPr>
        <w:t xml:space="preserve">Support of MN forwarding MDT configuration to SN for </w:t>
      </w:r>
      <w:r w:rsidR="00990C57" w:rsidRPr="00C6023B">
        <w:rPr>
          <w:rFonts w:ascii="Arial" w:hAnsi="Arial" w:cs="Arial"/>
          <w:b/>
        </w:rPr>
        <w:t>management based Immediate</w:t>
      </w:r>
      <w:r w:rsidR="00990C57" w:rsidRPr="00C6023B">
        <w:rPr>
          <w:rFonts w:ascii="Arial" w:hAnsi="Arial" w:cs="Arial"/>
        </w:rPr>
        <w:t xml:space="preserve"> MDT session</w:t>
      </w:r>
    </w:p>
    <w:p w:rsidR="002B5A0B" w:rsidRDefault="00D7748C" w:rsidP="002B5A0B">
      <w:pPr>
        <w:pStyle w:val="Heading3"/>
        <w:rPr>
          <w:lang w:eastAsia="ko-KR"/>
        </w:rPr>
      </w:pPr>
      <w:r>
        <w:rPr>
          <w:lang w:eastAsia="ko-KR"/>
        </w:rPr>
        <w:t xml:space="preserve">Inter-node coordination </w:t>
      </w:r>
      <w:r w:rsidR="005C016B">
        <w:rPr>
          <w:lang w:eastAsia="ko-KR"/>
        </w:rPr>
        <w:t xml:space="preserve">for </w:t>
      </w:r>
      <w:r>
        <w:rPr>
          <w:lang w:eastAsia="ko-KR"/>
        </w:rPr>
        <w:t xml:space="preserve">IMM MDT </w:t>
      </w:r>
      <w:r w:rsidR="005C016B">
        <w:rPr>
          <w:lang w:eastAsia="ko-KR"/>
        </w:rPr>
        <w:t>involving measurements of frequencies</w:t>
      </w:r>
    </w:p>
    <w:p w:rsidR="005C016B" w:rsidRDefault="002E324C" w:rsidP="005C016B">
      <w:pPr>
        <w:rPr>
          <w:rFonts w:ascii="Arial" w:hAnsi="Arial" w:cs="Arial"/>
          <w:sz w:val="20"/>
          <w:szCs w:val="20"/>
          <w:u w:val="single"/>
        </w:rPr>
      </w:pPr>
      <w:r>
        <w:rPr>
          <w:rFonts w:ascii="Arial" w:hAnsi="Arial" w:cs="Arial"/>
          <w:sz w:val="20"/>
          <w:szCs w:val="20"/>
          <w:u w:val="single"/>
        </w:rPr>
        <w:t>General</w:t>
      </w:r>
    </w:p>
    <w:p w:rsidR="005C016B" w:rsidRDefault="005C016B" w:rsidP="005C016B">
      <w:pPr>
        <w:rPr>
          <w:rFonts w:ascii="Arial" w:hAnsi="Arial" w:cs="Arial"/>
          <w:sz w:val="20"/>
          <w:szCs w:val="20"/>
        </w:rPr>
      </w:pPr>
    </w:p>
    <w:p w:rsidR="005C016B" w:rsidRDefault="005C016B" w:rsidP="005C016B">
      <w:pPr>
        <w:rPr>
          <w:rFonts w:ascii="Arial" w:hAnsi="Arial" w:cs="Arial"/>
          <w:sz w:val="20"/>
          <w:szCs w:val="20"/>
        </w:rPr>
      </w:pPr>
      <w:r>
        <w:rPr>
          <w:rFonts w:ascii="Arial" w:hAnsi="Arial" w:cs="Arial"/>
          <w:sz w:val="20"/>
          <w:szCs w:val="20"/>
        </w:rPr>
        <w:t>I</w:t>
      </w:r>
      <w:r w:rsidRPr="008952B2">
        <w:rPr>
          <w:rFonts w:ascii="Arial" w:hAnsi="Arial" w:cs="Arial"/>
          <w:sz w:val="20"/>
          <w:szCs w:val="20"/>
        </w:rPr>
        <w:t xml:space="preserve">mmediate MDT </w:t>
      </w:r>
      <w:r>
        <w:rPr>
          <w:rFonts w:ascii="Arial" w:hAnsi="Arial" w:cs="Arial"/>
          <w:sz w:val="20"/>
          <w:szCs w:val="20"/>
        </w:rPr>
        <w:t>is re-using the RRM measuremen</w:t>
      </w:r>
      <w:r w:rsidR="00B43625">
        <w:rPr>
          <w:rFonts w:ascii="Arial" w:hAnsi="Arial" w:cs="Arial"/>
          <w:sz w:val="20"/>
          <w:szCs w:val="20"/>
        </w:rPr>
        <w:t>t</w:t>
      </w:r>
      <w:r>
        <w:rPr>
          <w:rFonts w:ascii="Arial" w:hAnsi="Arial" w:cs="Arial"/>
          <w:sz w:val="20"/>
          <w:szCs w:val="20"/>
        </w:rPr>
        <w:t xml:space="preserve"> reporting framework. </w:t>
      </w:r>
      <w:r w:rsidR="00B43625">
        <w:rPr>
          <w:rFonts w:ascii="Arial" w:hAnsi="Arial" w:cs="Arial"/>
          <w:sz w:val="20"/>
          <w:szCs w:val="20"/>
        </w:rPr>
        <w:t>T</w:t>
      </w:r>
      <w:r>
        <w:rPr>
          <w:rFonts w:ascii="Arial" w:hAnsi="Arial" w:cs="Arial"/>
          <w:sz w:val="20"/>
          <w:szCs w:val="20"/>
        </w:rPr>
        <w:t xml:space="preserve">his framework includes coordination between MN and SN regarding the measurements each node </w:t>
      </w:r>
      <w:r w:rsidR="00B43625">
        <w:rPr>
          <w:rFonts w:ascii="Arial" w:hAnsi="Arial" w:cs="Arial"/>
          <w:sz w:val="20"/>
          <w:szCs w:val="20"/>
        </w:rPr>
        <w:t>performs</w:t>
      </w:r>
      <w:r>
        <w:rPr>
          <w:rFonts w:ascii="Arial" w:hAnsi="Arial" w:cs="Arial"/>
          <w:sz w:val="20"/>
          <w:szCs w:val="20"/>
        </w:rPr>
        <w:t xml:space="preserve">. </w:t>
      </w:r>
      <w:r w:rsidR="00B43625">
        <w:rPr>
          <w:rFonts w:ascii="Arial" w:hAnsi="Arial" w:cs="Arial"/>
          <w:sz w:val="20"/>
          <w:szCs w:val="20"/>
        </w:rPr>
        <w:t xml:space="preserve">We </w:t>
      </w:r>
      <w:proofErr w:type="spellStart"/>
      <w:r w:rsidR="00B43625">
        <w:rPr>
          <w:rFonts w:ascii="Arial" w:hAnsi="Arial" w:cs="Arial"/>
          <w:sz w:val="20"/>
          <w:szCs w:val="20"/>
        </w:rPr>
        <w:t>a.o.</w:t>
      </w:r>
      <w:proofErr w:type="spellEnd"/>
      <w:r w:rsidR="00B43625">
        <w:rPr>
          <w:rFonts w:ascii="Arial" w:hAnsi="Arial" w:cs="Arial"/>
          <w:sz w:val="20"/>
          <w:szCs w:val="20"/>
        </w:rPr>
        <w:t xml:space="preserve"> discussed which node is responsible for which type of measurements i.e. that in general SN controls SCG mobility while MN may initiate SN change involving change of primary frequency for load balancing purposes. Furthermore, the framework includes </w:t>
      </w:r>
      <w:r>
        <w:rPr>
          <w:rFonts w:ascii="Arial" w:hAnsi="Arial" w:cs="Arial"/>
          <w:sz w:val="20"/>
          <w:szCs w:val="20"/>
        </w:rPr>
        <w:t>coordination to ensure UE capability limitations concerning measurement performance are respected</w:t>
      </w:r>
      <w:r w:rsidR="00061B19">
        <w:rPr>
          <w:rFonts w:ascii="Arial" w:hAnsi="Arial" w:cs="Arial"/>
          <w:sz w:val="20"/>
          <w:szCs w:val="20"/>
        </w:rPr>
        <w:t xml:space="preserve"> </w:t>
      </w:r>
      <w:r w:rsidR="00B43625">
        <w:rPr>
          <w:rFonts w:ascii="Arial" w:hAnsi="Arial" w:cs="Arial"/>
          <w:sz w:val="20"/>
          <w:szCs w:val="20"/>
        </w:rPr>
        <w:t>(</w:t>
      </w:r>
      <w:r w:rsidR="00061B19">
        <w:rPr>
          <w:rFonts w:ascii="Arial" w:hAnsi="Arial" w:cs="Arial"/>
          <w:sz w:val="20"/>
          <w:szCs w:val="20"/>
        </w:rPr>
        <w:t>cover</w:t>
      </w:r>
      <w:r w:rsidR="00B43625">
        <w:rPr>
          <w:rFonts w:ascii="Arial" w:hAnsi="Arial" w:cs="Arial"/>
          <w:sz w:val="20"/>
          <w:szCs w:val="20"/>
        </w:rPr>
        <w:t>ing</w:t>
      </w:r>
      <w:r w:rsidR="00061B19">
        <w:rPr>
          <w:rFonts w:ascii="Arial" w:hAnsi="Arial" w:cs="Arial"/>
          <w:sz w:val="20"/>
          <w:szCs w:val="20"/>
        </w:rPr>
        <w:t xml:space="preserve"> separate limitations regarding frequencies to measure, </w:t>
      </w:r>
      <w:r w:rsidR="00B43625">
        <w:rPr>
          <w:rFonts w:ascii="Arial" w:hAnsi="Arial" w:cs="Arial"/>
          <w:sz w:val="20"/>
          <w:szCs w:val="20"/>
        </w:rPr>
        <w:t xml:space="preserve">number of </w:t>
      </w:r>
      <w:r w:rsidR="00061B19">
        <w:rPr>
          <w:rFonts w:ascii="Arial" w:hAnsi="Arial" w:cs="Arial"/>
          <w:sz w:val="20"/>
          <w:szCs w:val="20"/>
        </w:rPr>
        <w:t xml:space="preserve">measurement </w:t>
      </w:r>
      <w:r w:rsidR="00B43625">
        <w:rPr>
          <w:rFonts w:ascii="Arial" w:hAnsi="Arial" w:cs="Arial"/>
          <w:sz w:val="20"/>
          <w:szCs w:val="20"/>
        </w:rPr>
        <w:t xml:space="preserve">per serving </w:t>
      </w:r>
      <w:r w:rsidR="00061B19">
        <w:rPr>
          <w:rFonts w:ascii="Arial" w:hAnsi="Arial" w:cs="Arial"/>
          <w:sz w:val="20"/>
          <w:szCs w:val="20"/>
        </w:rPr>
        <w:t>frequencies</w:t>
      </w:r>
      <w:r w:rsidR="00B43625">
        <w:rPr>
          <w:rFonts w:ascii="Arial" w:hAnsi="Arial" w:cs="Arial"/>
          <w:sz w:val="20"/>
          <w:szCs w:val="20"/>
        </w:rPr>
        <w:t xml:space="preserve"> and across all non-serving frequencies</w:t>
      </w:r>
      <w:r w:rsidR="00061B19">
        <w:rPr>
          <w:rFonts w:ascii="Arial" w:hAnsi="Arial" w:cs="Arial"/>
          <w:sz w:val="20"/>
          <w:szCs w:val="20"/>
        </w:rPr>
        <w:t xml:space="preserve"> and total number of measurements</w:t>
      </w:r>
      <w:r w:rsidR="00B43625">
        <w:rPr>
          <w:rFonts w:ascii="Arial" w:hAnsi="Arial" w:cs="Arial"/>
          <w:sz w:val="20"/>
          <w:szCs w:val="20"/>
        </w:rPr>
        <w:t>)</w:t>
      </w:r>
      <w:r>
        <w:rPr>
          <w:rFonts w:ascii="Arial" w:hAnsi="Arial" w:cs="Arial"/>
          <w:sz w:val="20"/>
          <w:szCs w:val="20"/>
        </w:rPr>
        <w:t xml:space="preserve">. </w:t>
      </w:r>
      <w:r w:rsidR="00061B19">
        <w:rPr>
          <w:rFonts w:ascii="Arial" w:hAnsi="Arial" w:cs="Arial"/>
          <w:sz w:val="20"/>
          <w:szCs w:val="20"/>
        </w:rPr>
        <w:t xml:space="preserve">We would like to </w:t>
      </w:r>
      <w:r w:rsidR="00B43625">
        <w:rPr>
          <w:rFonts w:ascii="Arial" w:hAnsi="Arial" w:cs="Arial"/>
          <w:sz w:val="20"/>
          <w:szCs w:val="20"/>
        </w:rPr>
        <w:t xml:space="preserve">understand </w:t>
      </w:r>
      <w:r w:rsidR="00061B19">
        <w:rPr>
          <w:rFonts w:ascii="Arial" w:hAnsi="Arial" w:cs="Arial"/>
          <w:sz w:val="20"/>
          <w:szCs w:val="20"/>
        </w:rPr>
        <w:t xml:space="preserve">whether or not </w:t>
      </w:r>
      <w:r w:rsidR="00B43625">
        <w:rPr>
          <w:rFonts w:ascii="Arial" w:hAnsi="Arial" w:cs="Arial"/>
          <w:sz w:val="20"/>
          <w:szCs w:val="20"/>
        </w:rPr>
        <w:t>these</w:t>
      </w:r>
      <w:r>
        <w:rPr>
          <w:rFonts w:ascii="Arial" w:hAnsi="Arial" w:cs="Arial"/>
          <w:sz w:val="20"/>
          <w:szCs w:val="20"/>
        </w:rPr>
        <w:t xml:space="preserve"> inter-node </w:t>
      </w:r>
      <w:r w:rsidR="00B43625">
        <w:rPr>
          <w:rFonts w:ascii="Arial" w:hAnsi="Arial" w:cs="Arial"/>
          <w:sz w:val="20"/>
          <w:szCs w:val="20"/>
        </w:rPr>
        <w:t>aspects</w:t>
      </w:r>
      <w:r>
        <w:rPr>
          <w:rFonts w:ascii="Arial" w:hAnsi="Arial" w:cs="Arial"/>
          <w:sz w:val="20"/>
          <w:szCs w:val="20"/>
        </w:rPr>
        <w:t xml:space="preserve"> </w:t>
      </w:r>
      <w:r w:rsidR="000F4E60">
        <w:rPr>
          <w:rFonts w:ascii="Arial" w:hAnsi="Arial" w:cs="Arial"/>
          <w:sz w:val="20"/>
          <w:szCs w:val="20"/>
        </w:rPr>
        <w:t>are</w:t>
      </w:r>
      <w:r w:rsidR="00061B19">
        <w:rPr>
          <w:rFonts w:ascii="Arial" w:hAnsi="Arial" w:cs="Arial"/>
          <w:sz w:val="20"/>
          <w:szCs w:val="20"/>
        </w:rPr>
        <w:t xml:space="preserve"> affected by </w:t>
      </w:r>
      <w:r w:rsidR="000F4E60">
        <w:rPr>
          <w:rFonts w:ascii="Arial" w:hAnsi="Arial" w:cs="Arial"/>
          <w:sz w:val="20"/>
          <w:szCs w:val="20"/>
        </w:rPr>
        <w:t xml:space="preserve">the introduction of </w:t>
      </w:r>
      <w:r>
        <w:rPr>
          <w:rFonts w:ascii="Arial" w:hAnsi="Arial" w:cs="Arial"/>
          <w:sz w:val="20"/>
          <w:szCs w:val="20"/>
        </w:rPr>
        <w:t>immediate MDT</w:t>
      </w:r>
      <w:r w:rsidR="00B43625">
        <w:rPr>
          <w:rFonts w:ascii="Arial" w:hAnsi="Arial" w:cs="Arial"/>
          <w:sz w:val="20"/>
          <w:szCs w:val="20"/>
        </w:rPr>
        <w:t xml:space="preserve"> in R16</w:t>
      </w:r>
      <w:r w:rsidR="003E6835">
        <w:rPr>
          <w:rFonts w:ascii="Arial" w:hAnsi="Arial" w:cs="Arial"/>
          <w:sz w:val="20"/>
          <w:szCs w:val="20"/>
        </w:rPr>
        <w:t xml:space="preserve">. </w:t>
      </w:r>
      <w:proofErr w:type="spellStart"/>
      <w:r w:rsidR="003E6835">
        <w:rPr>
          <w:rFonts w:ascii="Arial" w:hAnsi="Arial" w:cs="Arial"/>
          <w:sz w:val="20"/>
          <w:szCs w:val="20"/>
        </w:rPr>
        <w:t>I.e</w:t>
      </w:r>
      <w:proofErr w:type="spellEnd"/>
      <w:r w:rsidR="003E6835">
        <w:rPr>
          <w:rFonts w:ascii="Arial" w:hAnsi="Arial" w:cs="Arial"/>
          <w:sz w:val="20"/>
          <w:szCs w:val="20"/>
        </w:rPr>
        <w:t xml:space="preserve"> this concerns the MDT </w:t>
      </w:r>
      <w:r w:rsidR="003E6835" w:rsidRPr="00B43625">
        <w:rPr>
          <w:rFonts w:ascii="Arial" w:hAnsi="Arial" w:cs="Arial"/>
          <w:sz w:val="20"/>
          <w:szCs w:val="20"/>
        </w:rPr>
        <w:t>measurements concerning a particular frequency e.g. M1, M8).</w:t>
      </w:r>
    </w:p>
    <w:p w:rsidR="003E6835" w:rsidRDefault="003E6835" w:rsidP="005C016B">
      <w:pPr>
        <w:rPr>
          <w:rFonts w:ascii="Arial" w:hAnsi="Arial" w:cs="Arial"/>
          <w:sz w:val="20"/>
          <w:szCs w:val="20"/>
        </w:rPr>
      </w:pPr>
    </w:p>
    <w:p w:rsidR="003E6835" w:rsidRDefault="003E6835" w:rsidP="005C016B">
      <w:pPr>
        <w:rPr>
          <w:rFonts w:ascii="Arial" w:hAnsi="Arial" w:cs="Arial"/>
          <w:sz w:val="20"/>
          <w:szCs w:val="20"/>
        </w:rPr>
      </w:pPr>
      <w:r>
        <w:rPr>
          <w:rFonts w:ascii="Arial" w:hAnsi="Arial" w:cs="Arial"/>
          <w:sz w:val="20"/>
          <w:szCs w:val="20"/>
        </w:rPr>
        <w:t xml:space="preserve">We understand </w:t>
      </w:r>
      <w:r w:rsidRPr="00B43625">
        <w:rPr>
          <w:rFonts w:ascii="Arial" w:hAnsi="Arial" w:cs="Arial"/>
          <w:sz w:val="20"/>
          <w:szCs w:val="20"/>
        </w:rPr>
        <w:t xml:space="preserve">that </w:t>
      </w:r>
      <w:r>
        <w:rPr>
          <w:rFonts w:ascii="Arial" w:hAnsi="Arial" w:cs="Arial"/>
          <w:sz w:val="20"/>
          <w:szCs w:val="20"/>
        </w:rPr>
        <w:t xml:space="preserve">the </w:t>
      </w:r>
      <w:r w:rsidRPr="00B43625">
        <w:rPr>
          <w:rFonts w:ascii="Arial" w:hAnsi="Arial" w:cs="Arial"/>
          <w:sz w:val="20"/>
          <w:szCs w:val="20"/>
        </w:rPr>
        <w:t xml:space="preserve">MDT configuration </w:t>
      </w:r>
      <w:r>
        <w:rPr>
          <w:rFonts w:ascii="Arial" w:hAnsi="Arial" w:cs="Arial"/>
          <w:sz w:val="20"/>
          <w:szCs w:val="20"/>
        </w:rPr>
        <w:t>that MN signals</w:t>
      </w:r>
      <w:r w:rsidRPr="00B43625">
        <w:rPr>
          <w:rFonts w:ascii="Arial" w:hAnsi="Arial" w:cs="Arial"/>
          <w:sz w:val="20"/>
          <w:szCs w:val="20"/>
        </w:rPr>
        <w:t xml:space="preserve"> to SN does not include any information regarding </w:t>
      </w:r>
      <w:r>
        <w:rPr>
          <w:rFonts w:ascii="Arial" w:hAnsi="Arial" w:cs="Arial"/>
          <w:sz w:val="20"/>
          <w:szCs w:val="20"/>
        </w:rPr>
        <w:t xml:space="preserve">which frequency to measure. We wonder if </w:t>
      </w:r>
      <w:r w:rsidRPr="00B43625">
        <w:rPr>
          <w:rFonts w:ascii="Arial" w:hAnsi="Arial" w:cs="Arial"/>
          <w:sz w:val="20"/>
          <w:szCs w:val="20"/>
        </w:rPr>
        <w:t>this mean</w:t>
      </w:r>
      <w:r>
        <w:rPr>
          <w:rFonts w:ascii="Arial" w:hAnsi="Arial" w:cs="Arial"/>
          <w:sz w:val="20"/>
          <w:szCs w:val="20"/>
        </w:rPr>
        <w:t>s that</w:t>
      </w:r>
      <w:r w:rsidRPr="00B43625">
        <w:rPr>
          <w:rFonts w:ascii="Arial" w:hAnsi="Arial" w:cs="Arial"/>
          <w:sz w:val="20"/>
          <w:szCs w:val="20"/>
        </w:rPr>
        <w:t xml:space="preserve"> each node will decide </w:t>
      </w:r>
      <w:r>
        <w:rPr>
          <w:rFonts w:ascii="Arial" w:hAnsi="Arial" w:cs="Arial"/>
          <w:sz w:val="20"/>
          <w:szCs w:val="20"/>
        </w:rPr>
        <w:t xml:space="preserve">by itself </w:t>
      </w:r>
      <w:r w:rsidRPr="00B43625">
        <w:rPr>
          <w:rFonts w:ascii="Arial" w:hAnsi="Arial" w:cs="Arial"/>
          <w:sz w:val="20"/>
          <w:szCs w:val="20"/>
        </w:rPr>
        <w:t xml:space="preserve">for which frequencies to configure MDT? </w:t>
      </w:r>
      <w:r>
        <w:rPr>
          <w:rFonts w:ascii="Arial" w:hAnsi="Arial" w:cs="Arial"/>
          <w:sz w:val="20"/>
          <w:szCs w:val="20"/>
        </w:rPr>
        <w:t xml:space="preserve">Would it </w:t>
      </w:r>
      <w:r w:rsidRPr="00B43625">
        <w:rPr>
          <w:rFonts w:ascii="Arial" w:hAnsi="Arial" w:cs="Arial"/>
          <w:sz w:val="20"/>
          <w:szCs w:val="20"/>
        </w:rPr>
        <w:t xml:space="preserve">meaning that both MN and SN may configure </w:t>
      </w:r>
      <w:r>
        <w:rPr>
          <w:rFonts w:ascii="Arial" w:hAnsi="Arial" w:cs="Arial"/>
          <w:sz w:val="20"/>
          <w:szCs w:val="20"/>
        </w:rPr>
        <w:t xml:space="preserve">IMM </w:t>
      </w:r>
      <w:r w:rsidRPr="00B43625">
        <w:rPr>
          <w:rFonts w:ascii="Arial" w:hAnsi="Arial" w:cs="Arial"/>
          <w:sz w:val="20"/>
          <w:szCs w:val="20"/>
        </w:rPr>
        <w:t>MDT for same frequency</w:t>
      </w:r>
      <w:r>
        <w:rPr>
          <w:rFonts w:ascii="Arial" w:hAnsi="Arial" w:cs="Arial"/>
          <w:sz w:val="20"/>
          <w:szCs w:val="20"/>
        </w:rPr>
        <w:t>?</w:t>
      </w:r>
    </w:p>
    <w:p w:rsidR="003E6835" w:rsidRDefault="003E6835" w:rsidP="005C016B">
      <w:pPr>
        <w:rPr>
          <w:rFonts w:ascii="Arial" w:hAnsi="Arial" w:cs="Arial"/>
          <w:sz w:val="20"/>
          <w:szCs w:val="20"/>
        </w:rPr>
      </w:pPr>
    </w:p>
    <w:p w:rsidR="00B607C1" w:rsidRPr="00B43625" w:rsidRDefault="00B607C1" w:rsidP="00B607C1">
      <w:pPr>
        <w:rPr>
          <w:rFonts w:ascii="Arial" w:hAnsi="Arial" w:cs="Arial"/>
          <w:sz w:val="20"/>
          <w:szCs w:val="20"/>
        </w:rPr>
      </w:pPr>
      <w:r>
        <w:rPr>
          <w:rFonts w:ascii="Arial" w:hAnsi="Arial" w:cs="Arial"/>
          <w:sz w:val="20"/>
          <w:szCs w:val="20"/>
        </w:rPr>
        <w:t xml:space="preserve">As this has so far not been raised, </w:t>
      </w:r>
      <w:r w:rsidRPr="00B43625">
        <w:rPr>
          <w:rFonts w:ascii="Arial" w:hAnsi="Arial" w:cs="Arial"/>
          <w:sz w:val="20"/>
          <w:szCs w:val="20"/>
        </w:rPr>
        <w:t xml:space="preserve">perhaps </w:t>
      </w:r>
      <w:r>
        <w:rPr>
          <w:rFonts w:ascii="Arial" w:hAnsi="Arial" w:cs="Arial"/>
          <w:sz w:val="20"/>
          <w:szCs w:val="20"/>
        </w:rPr>
        <w:t>the common</w:t>
      </w:r>
      <w:r w:rsidRPr="00B43625">
        <w:rPr>
          <w:rFonts w:ascii="Arial" w:hAnsi="Arial" w:cs="Arial"/>
          <w:sz w:val="20"/>
          <w:szCs w:val="20"/>
        </w:rPr>
        <w:t xml:space="preserve"> understanding </w:t>
      </w:r>
      <w:r w:rsidR="00DA33A5">
        <w:rPr>
          <w:rFonts w:ascii="Arial" w:hAnsi="Arial" w:cs="Arial"/>
          <w:sz w:val="20"/>
          <w:szCs w:val="20"/>
        </w:rPr>
        <w:t>i</w:t>
      </w:r>
      <w:r w:rsidR="00DA33A5" w:rsidRPr="00B43625">
        <w:rPr>
          <w:rFonts w:ascii="Arial" w:hAnsi="Arial" w:cs="Arial"/>
          <w:sz w:val="20"/>
          <w:szCs w:val="20"/>
        </w:rPr>
        <w:t xml:space="preserve">s </w:t>
      </w:r>
      <w:r w:rsidRPr="00B43625">
        <w:rPr>
          <w:rFonts w:ascii="Arial" w:hAnsi="Arial" w:cs="Arial"/>
          <w:sz w:val="20"/>
          <w:szCs w:val="20"/>
        </w:rPr>
        <w:t xml:space="preserve">that for IMM MDT, network will never configure </w:t>
      </w:r>
      <w:r>
        <w:rPr>
          <w:rFonts w:ascii="Arial" w:hAnsi="Arial" w:cs="Arial"/>
          <w:sz w:val="20"/>
          <w:szCs w:val="20"/>
        </w:rPr>
        <w:t xml:space="preserve">additional RRM </w:t>
      </w:r>
      <w:r w:rsidRPr="00B43625">
        <w:rPr>
          <w:rFonts w:ascii="Arial" w:hAnsi="Arial" w:cs="Arial"/>
          <w:sz w:val="20"/>
          <w:szCs w:val="20"/>
        </w:rPr>
        <w:t>measurement</w:t>
      </w:r>
      <w:r>
        <w:rPr>
          <w:rFonts w:ascii="Arial" w:hAnsi="Arial" w:cs="Arial"/>
          <w:sz w:val="20"/>
          <w:szCs w:val="20"/>
        </w:rPr>
        <w:t>s</w:t>
      </w:r>
      <w:r w:rsidRPr="00B43625">
        <w:rPr>
          <w:rFonts w:ascii="Arial" w:hAnsi="Arial" w:cs="Arial"/>
          <w:sz w:val="20"/>
          <w:szCs w:val="20"/>
        </w:rPr>
        <w:t xml:space="preserve"> </w:t>
      </w:r>
      <w:r>
        <w:rPr>
          <w:rFonts w:ascii="Arial" w:hAnsi="Arial" w:cs="Arial"/>
          <w:sz w:val="20"/>
          <w:szCs w:val="20"/>
        </w:rPr>
        <w:t>mere</w:t>
      </w:r>
      <w:r w:rsidRPr="00B43625">
        <w:rPr>
          <w:rFonts w:ascii="Arial" w:hAnsi="Arial" w:cs="Arial"/>
          <w:sz w:val="20"/>
          <w:szCs w:val="20"/>
        </w:rPr>
        <w:t xml:space="preserve">ly for MDT purposes. I.e. </w:t>
      </w:r>
      <w:r>
        <w:rPr>
          <w:rFonts w:ascii="Arial" w:hAnsi="Arial" w:cs="Arial"/>
          <w:sz w:val="20"/>
          <w:szCs w:val="20"/>
        </w:rPr>
        <w:t xml:space="preserve">is it so that for M1/ M8 MDT measurements, </w:t>
      </w:r>
      <w:r w:rsidRPr="00B43625">
        <w:rPr>
          <w:rFonts w:ascii="Arial" w:hAnsi="Arial" w:cs="Arial"/>
          <w:sz w:val="20"/>
          <w:szCs w:val="20"/>
        </w:rPr>
        <w:t xml:space="preserve">network </w:t>
      </w:r>
      <w:r>
        <w:rPr>
          <w:rFonts w:ascii="Arial" w:hAnsi="Arial" w:cs="Arial"/>
          <w:sz w:val="20"/>
          <w:szCs w:val="20"/>
        </w:rPr>
        <w:t>can only</w:t>
      </w:r>
      <w:r w:rsidRPr="00B43625">
        <w:rPr>
          <w:rFonts w:ascii="Arial" w:hAnsi="Arial" w:cs="Arial"/>
          <w:sz w:val="20"/>
          <w:szCs w:val="20"/>
        </w:rPr>
        <w:t xml:space="preserve"> </w:t>
      </w:r>
      <w:r>
        <w:rPr>
          <w:rFonts w:ascii="Arial" w:hAnsi="Arial" w:cs="Arial"/>
          <w:sz w:val="20"/>
          <w:szCs w:val="20"/>
        </w:rPr>
        <w:t>re-</w:t>
      </w:r>
      <w:r w:rsidRPr="00B43625">
        <w:rPr>
          <w:rFonts w:ascii="Arial" w:hAnsi="Arial" w:cs="Arial"/>
          <w:sz w:val="20"/>
          <w:szCs w:val="20"/>
        </w:rPr>
        <w:t xml:space="preserve">use measurements </w:t>
      </w:r>
      <w:r>
        <w:rPr>
          <w:rFonts w:ascii="Arial" w:hAnsi="Arial" w:cs="Arial"/>
          <w:sz w:val="20"/>
          <w:szCs w:val="20"/>
        </w:rPr>
        <w:t xml:space="preserve">that </w:t>
      </w:r>
      <w:r w:rsidRPr="00B43625">
        <w:rPr>
          <w:rFonts w:ascii="Arial" w:hAnsi="Arial" w:cs="Arial"/>
          <w:sz w:val="20"/>
          <w:szCs w:val="20"/>
        </w:rPr>
        <w:t xml:space="preserve">it already needs to configure for RRM purposes (i.e. merely adds </w:t>
      </w:r>
      <w:proofErr w:type="spellStart"/>
      <w:r w:rsidRPr="00B43625">
        <w:rPr>
          <w:rFonts w:ascii="Arial" w:hAnsi="Arial" w:cs="Arial"/>
          <w:sz w:val="20"/>
          <w:szCs w:val="20"/>
        </w:rPr>
        <w:lastRenderedPageBreak/>
        <w:t>includeLocationInfo</w:t>
      </w:r>
      <w:proofErr w:type="spellEnd"/>
      <w:r w:rsidRPr="00B43625">
        <w:rPr>
          <w:rFonts w:ascii="Arial" w:hAnsi="Arial" w:cs="Arial"/>
          <w:sz w:val="20"/>
          <w:szCs w:val="20"/>
        </w:rPr>
        <w:t xml:space="preserve"> to such </w:t>
      </w:r>
      <w:r>
        <w:rPr>
          <w:rFonts w:ascii="Arial" w:hAnsi="Arial" w:cs="Arial"/>
          <w:sz w:val="20"/>
          <w:szCs w:val="20"/>
        </w:rPr>
        <w:t xml:space="preserve">existing </w:t>
      </w:r>
      <w:r w:rsidRPr="00B43625">
        <w:rPr>
          <w:rFonts w:ascii="Arial" w:hAnsi="Arial" w:cs="Arial"/>
          <w:sz w:val="20"/>
          <w:szCs w:val="20"/>
        </w:rPr>
        <w:t>measurements)</w:t>
      </w:r>
      <w:r w:rsidR="00DA33A5">
        <w:rPr>
          <w:rFonts w:ascii="Arial" w:hAnsi="Arial" w:cs="Arial"/>
          <w:sz w:val="20"/>
          <w:szCs w:val="20"/>
        </w:rPr>
        <w:t>? Anyhow, as we think this has so far not been discussed/ concluded we propose:</w:t>
      </w:r>
    </w:p>
    <w:p w:rsidR="005C016B" w:rsidRDefault="005C016B" w:rsidP="005C016B">
      <w:pPr>
        <w:rPr>
          <w:rFonts w:ascii="Arial" w:hAnsi="Arial" w:cs="Arial"/>
          <w:sz w:val="20"/>
          <w:szCs w:val="20"/>
        </w:rPr>
      </w:pPr>
    </w:p>
    <w:p w:rsidR="005C016B" w:rsidRDefault="005C016B" w:rsidP="005C016B">
      <w:pPr>
        <w:spacing w:after="60"/>
        <w:ind w:left="1426" w:hanging="1426"/>
        <w:rPr>
          <w:rFonts w:ascii="Arial" w:hAnsi="Arial" w:cs="Arial"/>
          <w:b/>
          <w:sz w:val="20"/>
          <w:lang w:eastAsia="ko-KR"/>
        </w:rPr>
      </w:pPr>
      <w:r>
        <w:rPr>
          <w:rFonts w:ascii="Arial" w:hAnsi="Arial" w:cs="Arial"/>
          <w:b/>
          <w:sz w:val="20"/>
          <w:lang w:eastAsia="ko-KR"/>
        </w:rPr>
        <w:t>Proposal 3</w:t>
      </w:r>
      <w:r>
        <w:rPr>
          <w:rFonts w:ascii="Arial" w:hAnsi="Arial" w:cs="Arial"/>
          <w:b/>
          <w:sz w:val="20"/>
          <w:lang w:eastAsia="ko-KR"/>
        </w:rPr>
        <w:tab/>
        <w:t>RAN2 is requested to discuss and conclude whether</w:t>
      </w:r>
      <w:r w:rsidR="002E324C">
        <w:rPr>
          <w:rFonts w:ascii="Arial" w:hAnsi="Arial" w:cs="Arial"/>
          <w:b/>
          <w:sz w:val="20"/>
          <w:lang w:eastAsia="ko-KR"/>
        </w:rPr>
        <w:t xml:space="preserve"> for MDT measurements on particular frequency (M1, M8) network can only re-use measurements already configured for RRM purposes</w:t>
      </w:r>
    </w:p>
    <w:p w:rsidR="005C016B" w:rsidRDefault="002E324C" w:rsidP="005C016B">
      <w:pPr>
        <w:pStyle w:val="ListParagraph"/>
        <w:numPr>
          <w:ilvl w:val="0"/>
          <w:numId w:val="20"/>
        </w:numPr>
        <w:rPr>
          <w:rFonts w:ascii="Arial" w:hAnsi="Arial" w:cs="Arial"/>
          <w:lang w:eastAsia="ko-KR"/>
        </w:rPr>
      </w:pPr>
      <w:r>
        <w:rPr>
          <w:rFonts w:ascii="Arial" w:hAnsi="Arial" w:cs="Arial"/>
          <w:lang w:eastAsia="ko-KR"/>
        </w:rPr>
        <w:t>I.e. that n</w:t>
      </w:r>
      <w:r w:rsidR="005C016B" w:rsidRPr="00C54BD8">
        <w:rPr>
          <w:rFonts w:ascii="Arial" w:hAnsi="Arial" w:cs="Arial"/>
          <w:lang w:eastAsia="ko-KR"/>
        </w:rPr>
        <w:t xml:space="preserve">etwork </w:t>
      </w:r>
      <w:r>
        <w:rPr>
          <w:rFonts w:ascii="Arial" w:hAnsi="Arial" w:cs="Arial"/>
          <w:lang w:eastAsia="ko-KR"/>
        </w:rPr>
        <w:t>cannot</w:t>
      </w:r>
      <w:r w:rsidR="005C016B" w:rsidRPr="00C54BD8">
        <w:rPr>
          <w:rFonts w:ascii="Arial" w:hAnsi="Arial" w:cs="Arial"/>
          <w:lang w:eastAsia="ko-KR"/>
        </w:rPr>
        <w:t xml:space="preserve"> configure measurements purely for I</w:t>
      </w:r>
      <w:r w:rsidR="005C016B">
        <w:rPr>
          <w:rFonts w:ascii="Arial" w:hAnsi="Arial" w:cs="Arial"/>
          <w:lang w:eastAsia="ko-KR"/>
        </w:rPr>
        <w:t xml:space="preserve">mmediate </w:t>
      </w:r>
      <w:r w:rsidR="005C016B" w:rsidRPr="00C54BD8">
        <w:rPr>
          <w:rFonts w:ascii="Arial" w:hAnsi="Arial" w:cs="Arial"/>
          <w:lang w:eastAsia="ko-KR"/>
        </w:rPr>
        <w:t>MDT reaso</w:t>
      </w:r>
      <w:r w:rsidR="005C016B">
        <w:rPr>
          <w:rFonts w:ascii="Arial" w:hAnsi="Arial" w:cs="Arial"/>
          <w:lang w:eastAsia="ko-KR"/>
        </w:rPr>
        <w:t>ns</w:t>
      </w:r>
    </w:p>
    <w:p w:rsidR="002E324C" w:rsidRDefault="002E324C" w:rsidP="002E324C">
      <w:pPr>
        <w:rPr>
          <w:rFonts w:ascii="Arial" w:hAnsi="Arial" w:cs="Arial"/>
          <w:sz w:val="20"/>
          <w:szCs w:val="20"/>
        </w:rPr>
      </w:pPr>
    </w:p>
    <w:p w:rsidR="002E324C" w:rsidRDefault="002E324C" w:rsidP="002E324C">
      <w:pPr>
        <w:rPr>
          <w:rFonts w:ascii="Arial" w:hAnsi="Arial" w:cs="Arial"/>
          <w:sz w:val="20"/>
          <w:szCs w:val="20"/>
          <w:u w:val="single"/>
        </w:rPr>
      </w:pPr>
      <w:r>
        <w:rPr>
          <w:rFonts w:ascii="Arial" w:hAnsi="Arial" w:cs="Arial"/>
          <w:sz w:val="20"/>
          <w:szCs w:val="20"/>
          <w:u w:val="single"/>
        </w:rPr>
        <w:t>Impact IMM MDT on RRM framework</w:t>
      </w:r>
    </w:p>
    <w:p w:rsidR="005C016B" w:rsidRPr="002E324C" w:rsidRDefault="002E324C" w:rsidP="002E324C">
      <w:pPr>
        <w:rPr>
          <w:rFonts w:ascii="Arial" w:hAnsi="Arial" w:cs="Arial"/>
          <w:sz w:val="20"/>
          <w:szCs w:val="20"/>
        </w:rPr>
      </w:pPr>
      <w:r>
        <w:rPr>
          <w:rFonts w:ascii="Arial" w:hAnsi="Arial" w:cs="Arial"/>
          <w:sz w:val="20"/>
          <w:szCs w:val="20"/>
        </w:rPr>
        <w:t xml:space="preserve">In case </w:t>
      </w:r>
      <w:r w:rsidRPr="002E324C">
        <w:rPr>
          <w:rFonts w:ascii="Arial" w:hAnsi="Arial" w:cs="Arial"/>
          <w:sz w:val="20"/>
          <w:szCs w:val="20"/>
        </w:rPr>
        <w:t xml:space="preserve">RAN2 </w:t>
      </w:r>
      <w:r>
        <w:rPr>
          <w:rFonts w:ascii="Arial" w:hAnsi="Arial" w:cs="Arial"/>
          <w:sz w:val="20"/>
          <w:szCs w:val="20"/>
        </w:rPr>
        <w:t xml:space="preserve">conclusion that network may configure measurements </w:t>
      </w:r>
      <w:r w:rsidRPr="002E324C">
        <w:rPr>
          <w:rFonts w:ascii="Arial" w:hAnsi="Arial" w:cs="Arial"/>
          <w:sz w:val="20"/>
          <w:szCs w:val="20"/>
        </w:rPr>
        <w:t xml:space="preserve">purely for Immediate MDT </w:t>
      </w:r>
      <w:r w:rsidRPr="002E324C">
        <w:rPr>
          <w:rFonts w:ascii="Arial" w:hAnsi="Arial" w:cs="Arial"/>
          <w:sz w:val="20"/>
          <w:szCs w:val="20"/>
        </w:rPr>
        <w:t>(</w:t>
      </w:r>
      <w:r>
        <w:rPr>
          <w:rFonts w:ascii="Arial" w:hAnsi="Arial" w:cs="Arial"/>
          <w:sz w:val="20"/>
          <w:szCs w:val="20"/>
        </w:rPr>
        <w:t>M1, M8</w:t>
      </w:r>
      <w:r>
        <w:rPr>
          <w:rFonts w:ascii="Arial" w:hAnsi="Arial" w:cs="Arial"/>
          <w:sz w:val="20"/>
          <w:szCs w:val="20"/>
        </w:rPr>
        <w:t xml:space="preserve">) </w:t>
      </w:r>
      <w:r w:rsidRPr="002E324C">
        <w:rPr>
          <w:rFonts w:ascii="Arial" w:hAnsi="Arial" w:cs="Arial"/>
          <w:sz w:val="20"/>
          <w:szCs w:val="20"/>
        </w:rPr>
        <w:t>reasons</w:t>
      </w:r>
      <w:r>
        <w:rPr>
          <w:rFonts w:ascii="Arial" w:hAnsi="Arial" w:cs="Arial"/>
          <w:sz w:val="20"/>
          <w:szCs w:val="20"/>
        </w:rPr>
        <w:t>, there is a need to discuss</w:t>
      </w:r>
      <w:r w:rsidRPr="002E324C">
        <w:rPr>
          <w:rFonts w:ascii="Arial" w:hAnsi="Arial" w:cs="Arial"/>
          <w:sz w:val="20"/>
          <w:szCs w:val="20"/>
        </w:rPr>
        <w:t xml:space="preserve"> </w:t>
      </w:r>
      <w:r>
        <w:rPr>
          <w:rFonts w:ascii="Arial" w:hAnsi="Arial" w:cs="Arial"/>
          <w:sz w:val="20"/>
          <w:szCs w:val="20"/>
        </w:rPr>
        <w:t>if and how</w:t>
      </w:r>
      <w:r w:rsidRPr="002E324C">
        <w:rPr>
          <w:rFonts w:ascii="Arial" w:hAnsi="Arial" w:cs="Arial"/>
          <w:sz w:val="20"/>
          <w:szCs w:val="20"/>
        </w:rPr>
        <w:t xml:space="preserve"> the inter-node coordination introduced as part of the RRM framework is affected by IMM MDT</w:t>
      </w:r>
      <w:r>
        <w:rPr>
          <w:rFonts w:ascii="Arial" w:hAnsi="Arial" w:cs="Arial"/>
          <w:sz w:val="20"/>
          <w:szCs w:val="20"/>
        </w:rPr>
        <w:t>. Some further remarks regarding this:</w:t>
      </w:r>
    </w:p>
    <w:p w:rsidR="005C016B" w:rsidRDefault="005C016B" w:rsidP="005C016B">
      <w:pPr>
        <w:rPr>
          <w:rFonts w:ascii="Arial" w:hAnsi="Arial" w:cs="Arial"/>
          <w:sz w:val="20"/>
          <w:szCs w:val="20"/>
        </w:rPr>
      </w:pPr>
    </w:p>
    <w:p w:rsidR="002B5A0B" w:rsidRDefault="002B5A0B" w:rsidP="002B5A0B">
      <w:pPr>
        <w:pStyle w:val="ListParagraph"/>
        <w:numPr>
          <w:ilvl w:val="0"/>
          <w:numId w:val="21"/>
        </w:numPr>
        <w:rPr>
          <w:rFonts w:ascii="Arial" w:hAnsi="Arial" w:cs="Arial"/>
        </w:rPr>
      </w:pPr>
      <w:r>
        <w:rPr>
          <w:rFonts w:ascii="Arial" w:hAnsi="Arial" w:cs="Arial"/>
        </w:rPr>
        <w:t>Both for signalling and management based MDT, there are several aspects to be decide by RAN (i.e. nothing included within the received MDT request) e.g.</w:t>
      </w:r>
    </w:p>
    <w:p w:rsidR="002B5A0B" w:rsidRDefault="002B5A0B" w:rsidP="002B5A0B">
      <w:pPr>
        <w:pStyle w:val="ListParagraph"/>
        <w:numPr>
          <w:ilvl w:val="1"/>
          <w:numId w:val="21"/>
        </w:numPr>
        <w:rPr>
          <w:rFonts w:ascii="Arial" w:hAnsi="Arial" w:cs="Arial"/>
        </w:rPr>
      </w:pPr>
      <w:r>
        <w:rPr>
          <w:rFonts w:ascii="Arial" w:hAnsi="Arial" w:cs="Arial"/>
        </w:rPr>
        <w:t>Which frequencies to measure for MDT purposes</w:t>
      </w:r>
    </w:p>
    <w:p w:rsidR="002B5A0B" w:rsidRDefault="002B5A0B" w:rsidP="002B5A0B">
      <w:pPr>
        <w:pStyle w:val="ListParagraph"/>
        <w:numPr>
          <w:ilvl w:val="1"/>
          <w:numId w:val="21"/>
        </w:numPr>
        <w:rPr>
          <w:rFonts w:ascii="Arial" w:hAnsi="Arial" w:cs="Arial"/>
        </w:rPr>
      </w:pPr>
      <w:r>
        <w:rPr>
          <w:rFonts w:ascii="Arial" w:hAnsi="Arial" w:cs="Arial"/>
        </w:rPr>
        <w:t>For a particular frequency, wheth</w:t>
      </w:r>
      <w:r w:rsidR="005C016B">
        <w:rPr>
          <w:rFonts w:ascii="Arial" w:hAnsi="Arial" w:cs="Arial"/>
        </w:rPr>
        <w:t>e</w:t>
      </w:r>
      <w:r>
        <w:rPr>
          <w:rFonts w:ascii="Arial" w:hAnsi="Arial" w:cs="Arial"/>
        </w:rPr>
        <w:t>r to configure multiple measurements for MDT purposes</w:t>
      </w:r>
    </w:p>
    <w:p w:rsidR="002B5A0B" w:rsidRDefault="002B5A0B" w:rsidP="002B5A0B">
      <w:pPr>
        <w:pStyle w:val="ListParagraph"/>
        <w:numPr>
          <w:ilvl w:val="1"/>
          <w:numId w:val="21"/>
        </w:numPr>
        <w:rPr>
          <w:rFonts w:ascii="Arial" w:hAnsi="Arial" w:cs="Arial"/>
        </w:rPr>
      </w:pPr>
      <w:r>
        <w:rPr>
          <w:rFonts w:ascii="Arial" w:hAnsi="Arial" w:cs="Arial"/>
        </w:rPr>
        <w:t>Certain measurement configuration details/ parameters</w:t>
      </w:r>
    </w:p>
    <w:p w:rsidR="002B5A0B" w:rsidRDefault="002B5A0B" w:rsidP="002B5A0B">
      <w:pPr>
        <w:pStyle w:val="ListParagraph"/>
        <w:numPr>
          <w:ilvl w:val="0"/>
          <w:numId w:val="21"/>
        </w:numPr>
        <w:rPr>
          <w:rFonts w:ascii="Arial" w:hAnsi="Arial" w:cs="Arial"/>
        </w:rPr>
      </w:pPr>
      <w:r>
        <w:rPr>
          <w:rFonts w:ascii="Arial" w:hAnsi="Arial" w:cs="Arial"/>
        </w:rPr>
        <w:t>For R17, there seem to be two main options</w:t>
      </w:r>
    </w:p>
    <w:p w:rsidR="002B5A0B" w:rsidRDefault="002B5A0B" w:rsidP="002B5A0B">
      <w:pPr>
        <w:pStyle w:val="ListParagraph"/>
        <w:numPr>
          <w:ilvl w:val="1"/>
          <w:numId w:val="21"/>
        </w:numPr>
        <w:rPr>
          <w:rFonts w:ascii="Arial" w:hAnsi="Arial" w:cs="Arial"/>
        </w:rPr>
      </w:pPr>
      <w:r>
        <w:rPr>
          <w:rFonts w:ascii="Arial" w:hAnsi="Arial" w:cs="Arial"/>
        </w:rPr>
        <w:t>MN decides which frequencies to measure, and possibly some further detailed aspects</w:t>
      </w:r>
    </w:p>
    <w:p w:rsidR="002B5A0B" w:rsidRDefault="002B5A0B" w:rsidP="002B5A0B">
      <w:pPr>
        <w:pStyle w:val="ListParagraph"/>
        <w:numPr>
          <w:ilvl w:val="1"/>
          <w:numId w:val="21"/>
        </w:numPr>
        <w:rPr>
          <w:rFonts w:ascii="Arial" w:hAnsi="Arial" w:cs="Arial"/>
        </w:rPr>
      </w:pPr>
      <w:r>
        <w:rPr>
          <w:rFonts w:ascii="Arial" w:hAnsi="Arial" w:cs="Arial"/>
        </w:rPr>
        <w:t>MN merely forwards the MDT requests, and leaves it up to SN to configure MDT measurements for frequencies it controls</w:t>
      </w:r>
    </w:p>
    <w:p w:rsidR="002B5A0B" w:rsidRDefault="002B5A0B" w:rsidP="002B5A0B">
      <w:pPr>
        <w:pStyle w:val="ListParagraph"/>
        <w:numPr>
          <w:ilvl w:val="1"/>
          <w:numId w:val="21"/>
        </w:numPr>
        <w:rPr>
          <w:rFonts w:ascii="Arial" w:hAnsi="Arial" w:cs="Arial"/>
        </w:rPr>
      </w:pPr>
      <w:r>
        <w:rPr>
          <w:rFonts w:ascii="Arial" w:hAnsi="Arial" w:cs="Arial"/>
        </w:rPr>
        <w:t xml:space="preserve">A combination i.e. MN forwards the received MDT request, but also provides a list of frequencies for which </w:t>
      </w:r>
      <w:r w:rsidR="00E7609D">
        <w:rPr>
          <w:rFonts w:ascii="Arial" w:hAnsi="Arial" w:cs="Arial"/>
        </w:rPr>
        <w:t>MN</w:t>
      </w:r>
      <w:r>
        <w:rPr>
          <w:rFonts w:ascii="Arial" w:hAnsi="Arial" w:cs="Arial"/>
        </w:rPr>
        <w:t xml:space="preserve"> configures MDT measurements</w:t>
      </w:r>
    </w:p>
    <w:p w:rsidR="002B5A0B" w:rsidRDefault="002B5A0B" w:rsidP="002B5A0B">
      <w:pPr>
        <w:pStyle w:val="ListParagraph"/>
        <w:numPr>
          <w:ilvl w:val="0"/>
          <w:numId w:val="21"/>
        </w:numPr>
        <w:rPr>
          <w:rFonts w:ascii="Arial" w:hAnsi="Arial" w:cs="Arial"/>
        </w:rPr>
      </w:pPr>
      <w:r>
        <w:rPr>
          <w:rFonts w:ascii="Arial" w:hAnsi="Arial" w:cs="Arial"/>
        </w:rPr>
        <w:t>The question is now how to use existing fields defined for coordinating the RRM measurements that SN may configure for RRM purposes. I.e. so far MN decide the number of measurements SN is allowed to configure observing the following limits:</w:t>
      </w:r>
    </w:p>
    <w:p w:rsidR="002B5A0B" w:rsidRDefault="002B5A0B" w:rsidP="002B5A0B">
      <w:pPr>
        <w:pStyle w:val="ListParagraph"/>
        <w:numPr>
          <w:ilvl w:val="1"/>
          <w:numId w:val="21"/>
        </w:numPr>
        <w:rPr>
          <w:rFonts w:ascii="Arial" w:hAnsi="Arial" w:cs="Arial"/>
        </w:rPr>
      </w:pPr>
      <w:r>
        <w:rPr>
          <w:rFonts w:ascii="Arial" w:hAnsi="Arial" w:cs="Arial"/>
        </w:rPr>
        <w:t>Serving frequencies (</w:t>
      </w:r>
      <w:proofErr w:type="spellStart"/>
      <w:r>
        <w:rPr>
          <w:rFonts w:ascii="Arial" w:hAnsi="Arial" w:cs="Arial"/>
        </w:rPr>
        <w:t>maxIntraFreqMeasId</w:t>
      </w:r>
      <w:proofErr w:type="spellEnd"/>
      <w:r>
        <w:rPr>
          <w:rFonts w:ascii="Arial" w:hAnsi="Arial" w:cs="Arial"/>
        </w:rPr>
        <w:t xml:space="preserve">) i.e. at most 9 per serving </w:t>
      </w:r>
      <w:proofErr w:type="spellStart"/>
      <w:r>
        <w:rPr>
          <w:rFonts w:ascii="Arial" w:hAnsi="Arial" w:cs="Arial"/>
        </w:rPr>
        <w:t>freq</w:t>
      </w:r>
      <w:proofErr w:type="spellEnd"/>
      <w:r>
        <w:rPr>
          <w:rFonts w:ascii="Arial" w:hAnsi="Arial" w:cs="Arial"/>
        </w:rPr>
        <w:t xml:space="preserve">, split </w:t>
      </w:r>
      <w:proofErr w:type="spellStart"/>
      <w:r>
        <w:rPr>
          <w:rFonts w:ascii="Arial" w:hAnsi="Arial" w:cs="Arial"/>
        </w:rPr>
        <w:t>beteen</w:t>
      </w:r>
      <w:proofErr w:type="spellEnd"/>
      <w:r>
        <w:rPr>
          <w:rFonts w:ascii="Arial" w:hAnsi="Arial" w:cs="Arial"/>
        </w:rPr>
        <w:t xml:space="preserve"> MN and SN</w:t>
      </w:r>
    </w:p>
    <w:p w:rsidR="002B5A0B" w:rsidRDefault="002B5A0B" w:rsidP="002B5A0B">
      <w:pPr>
        <w:pStyle w:val="ListParagraph"/>
        <w:numPr>
          <w:ilvl w:val="1"/>
          <w:numId w:val="21"/>
        </w:numPr>
        <w:rPr>
          <w:rFonts w:ascii="Arial" w:hAnsi="Arial" w:cs="Arial"/>
        </w:rPr>
      </w:pPr>
      <w:r>
        <w:rPr>
          <w:rFonts w:ascii="Arial" w:hAnsi="Arial" w:cs="Arial"/>
        </w:rPr>
        <w:t xml:space="preserve">Non-serving </w:t>
      </w:r>
      <w:proofErr w:type="spellStart"/>
      <w:r>
        <w:rPr>
          <w:rFonts w:ascii="Arial" w:hAnsi="Arial" w:cs="Arial"/>
        </w:rPr>
        <w:t>freqencies</w:t>
      </w:r>
      <w:proofErr w:type="spellEnd"/>
      <w:r w:rsidRPr="00BD59E6">
        <w:rPr>
          <w:rFonts w:ascii="Arial" w:hAnsi="Arial" w:cs="Arial"/>
        </w:rPr>
        <w:t xml:space="preserve"> </w:t>
      </w:r>
      <w:r>
        <w:rPr>
          <w:rFonts w:ascii="Arial" w:hAnsi="Arial" w:cs="Arial"/>
        </w:rPr>
        <w:t>(</w:t>
      </w:r>
      <w:proofErr w:type="spellStart"/>
      <w:r>
        <w:rPr>
          <w:rFonts w:ascii="Arial" w:hAnsi="Arial" w:cs="Arial"/>
        </w:rPr>
        <w:t>maxInterFreqMeasId</w:t>
      </w:r>
      <w:proofErr w:type="spellEnd"/>
      <w:r>
        <w:rPr>
          <w:rFonts w:ascii="Arial" w:hAnsi="Arial" w:cs="Arial"/>
        </w:rPr>
        <w:t xml:space="preserve">) i.e. at most 10 across all neighbouring </w:t>
      </w:r>
      <w:proofErr w:type="spellStart"/>
      <w:r>
        <w:rPr>
          <w:rFonts w:ascii="Arial" w:hAnsi="Arial" w:cs="Arial"/>
        </w:rPr>
        <w:t>freqs</w:t>
      </w:r>
      <w:proofErr w:type="spellEnd"/>
      <w:r>
        <w:rPr>
          <w:rFonts w:ascii="Arial" w:hAnsi="Arial" w:cs="Arial"/>
        </w:rPr>
        <w:t>, split between MN and SN</w:t>
      </w:r>
    </w:p>
    <w:p w:rsidR="00E7609D" w:rsidRDefault="00E7609D" w:rsidP="00E7609D">
      <w:pPr>
        <w:pStyle w:val="ListParagraph"/>
        <w:numPr>
          <w:ilvl w:val="0"/>
          <w:numId w:val="21"/>
        </w:numPr>
        <w:rPr>
          <w:rFonts w:ascii="Arial" w:hAnsi="Arial" w:cs="Arial"/>
        </w:rPr>
      </w:pPr>
      <w:r>
        <w:rPr>
          <w:rFonts w:ascii="Arial" w:hAnsi="Arial" w:cs="Arial"/>
        </w:rPr>
        <w:t>As discussed in the previous, we think we should avoid/ limit specification changes and think the simplest option would be to introduce re-negotiation for the configuration restrictions regarding measurements. We could also allow SN to use this option only to</w:t>
      </w:r>
      <w:r w:rsidRPr="00E7609D">
        <w:t xml:space="preserve"> </w:t>
      </w:r>
      <w:r w:rsidRPr="00E7609D">
        <w:rPr>
          <w:rFonts w:ascii="Arial" w:hAnsi="Arial" w:cs="Arial"/>
        </w:rPr>
        <w:t xml:space="preserve">request </w:t>
      </w:r>
      <w:r>
        <w:rPr>
          <w:rFonts w:ascii="Arial" w:hAnsi="Arial" w:cs="Arial"/>
        </w:rPr>
        <w:t>additional</w:t>
      </w:r>
      <w:r w:rsidRPr="00E7609D">
        <w:rPr>
          <w:rFonts w:ascii="Arial" w:hAnsi="Arial" w:cs="Arial"/>
        </w:rPr>
        <w:t xml:space="preserve"> measurements for regular RRM purposes</w:t>
      </w:r>
    </w:p>
    <w:p w:rsidR="00E7609D" w:rsidRDefault="00E7609D" w:rsidP="00E7609D">
      <w:pPr>
        <w:rPr>
          <w:rFonts w:ascii="Arial" w:hAnsi="Arial" w:cs="Arial"/>
        </w:rPr>
      </w:pPr>
    </w:p>
    <w:p w:rsidR="00E7609D" w:rsidRDefault="00E7609D" w:rsidP="00E7609D">
      <w:pPr>
        <w:spacing w:after="180"/>
        <w:ind w:left="1426" w:hanging="1426"/>
        <w:rPr>
          <w:rFonts w:ascii="Arial" w:hAnsi="Arial" w:cs="Arial"/>
          <w:b/>
          <w:sz w:val="20"/>
          <w:lang w:eastAsia="ko-KR"/>
        </w:rPr>
      </w:pPr>
      <w:r>
        <w:rPr>
          <w:rFonts w:ascii="Arial" w:hAnsi="Arial" w:cs="Arial"/>
          <w:b/>
          <w:sz w:val="20"/>
          <w:lang w:eastAsia="ko-KR"/>
        </w:rPr>
        <w:t>Proposal 4</w:t>
      </w:r>
      <w:r>
        <w:rPr>
          <w:rFonts w:ascii="Arial" w:hAnsi="Arial" w:cs="Arial"/>
          <w:b/>
          <w:sz w:val="20"/>
          <w:lang w:eastAsia="ko-KR"/>
        </w:rPr>
        <w:tab/>
        <w:t xml:space="preserve">RAN2 is requested to discuss and conclude </w:t>
      </w:r>
      <w:r w:rsidRPr="00E7609D">
        <w:rPr>
          <w:rFonts w:ascii="Arial" w:hAnsi="Arial" w:cs="Arial"/>
          <w:b/>
          <w:sz w:val="20"/>
          <w:lang w:eastAsia="ko-KR"/>
        </w:rPr>
        <w:t>if and how the inter-node coordination introduced as part of the RRM framework is affected by IMM MDT</w:t>
      </w:r>
      <w:r>
        <w:rPr>
          <w:rFonts w:ascii="Arial" w:hAnsi="Arial" w:cs="Arial"/>
          <w:b/>
          <w:sz w:val="20"/>
          <w:lang w:eastAsia="ko-KR"/>
        </w:rPr>
        <w:t>:</w:t>
      </w:r>
    </w:p>
    <w:p w:rsidR="00E7609D" w:rsidRDefault="00E7609D" w:rsidP="0031532A">
      <w:pPr>
        <w:pStyle w:val="ListParagraph"/>
        <w:numPr>
          <w:ilvl w:val="0"/>
          <w:numId w:val="20"/>
        </w:numPr>
        <w:rPr>
          <w:rFonts w:ascii="Arial" w:hAnsi="Arial" w:cs="Arial"/>
          <w:lang w:eastAsia="ko-KR"/>
        </w:rPr>
      </w:pPr>
      <w:r w:rsidRPr="00E7609D">
        <w:rPr>
          <w:rFonts w:ascii="Arial" w:hAnsi="Arial" w:cs="Arial"/>
          <w:lang w:eastAsia="ko-KR"/>
        </w:rPr>
        <w:t xml:space="preserve">If some impact is foreseen, RAN2 is requested </w:t>
      </w:r>
      <w:r>
        <w:rPr>
          <w:rFonts w:ascii="Arial" w:hAnsi="Arial" w:cs="Arial"/>
          <w:lang w:eastAsia="ko-KR"/>
        </w:rPr>
        <w:t xml:space="preserve">to consider an option involving minimal specification changes i.e. </w:t>
      </w:r>
      <w:r w:rsidRPr="00E7609D">
        <w:rPr>
          <w:rFonts w:ascii="Arial" w:hAnsi="Arial" w:cs="Arial"/>
          <w:lang w:eastAsia="ko-KR"/>
        </w:rPr>
        <w:t>to introduce re-negotiation for the configuration restrictions regarding measurements</w:t>
      </w:r>
      <w:r w:rsidR="0031532A">
        <w:rPr>
          <w:rFonts w:ascii="Arial" w:hAnsi="Arial" w:cs="Arial"/>
          <w:lang w:eastAsia="ko-KR"/>
        </w:rPr>
        <w:t xml:space="preserve"> (i.e. allowing </w:t>
      </w:r>
      <w:r w:rsidR="0031532A" w:rsidRPr="0031532A">
        <w:rPr>
          <w:rFonts w:ascii="Arial" w:hAnsi="Arial" w:cs="Arial"/>
          <w:lang w:eastAsia="ko-KR"/>
        </w:rPr>
        <w:t>SN to request additional measurements for regular RRM purposes</w:t>
      </w:r>
      <w:r w:rsidR="0031532A">
        <w:rPr>
          <w:rFonts w:ascii="Arial" w:hAnsi="Arial" w:cs="Arial"/>
          <w:lang w:eastAsia="ko-KR"/>
        </w:rPr>
        <w:t>)</w:t>
      </w:r>
    </w:p>
    <w:p w:rsidR="00116655" w:rsidRDefault="00116655" w:rsidP="009C47F0">
      <w:pPr>
        <w:rPr>
          <w:rFonts w:ascii="Arial" w:hAnsi="Arial" w:cs="Arial"/>
          <w:sz w:val="20"/>
          <w:szCs w:val="20"/>
        </w:rPr>
      </w:pPr>
    </w:p>
    <w:p w:rsidR="001C7DDB" w:rsidRDefault="001C7DDB" w:rsidP="001C7DDB">
      <w:pPr>
        <w:pStyle w:val="Heading1"/>
        <w:rPr>
          <w:lang w:eastAsia="ko-KR"/>
        </w:rPr>
      </w:pPr>
      <w:r w:rsidRPr="001C7DDB">
        <w:rPr>
          <w:lang w:eastAsia="ko-KR"/>
        </w:rPr>
        <w:t>Conclusion &amp; recommendation</w:t>
      </w:r>
    </w:p>
    <w:p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Pr>
          <w:rFonts w:ascii="Arial" w:hAnsi="Arial" w:cs="Arial"/>
          <w:sz w:val="20"/>
          <w:szCs w:val="20"/>
        </w:rPr>
        <w:t xml:space="preserve">R17 </w:t>
      </w:r>
      <w:r w:rsidR="00E135E4">
        <w:rPr>
          <w:rFonts w:ascii="Arial" w:hAnsi="Arial" w:cs="Arial"/>
          <w:sz w:val="20"/>
          <w:szCs w:val="20"/>
        </w:rPr>
        <w:t xml:space="preserve">enhancements concerning </w:t>
      </w:r>
      <w:r>
        <w:rPr>
          <w:rFonts w:ascii="Arial" w:hAnsi="Arial" w:cs="Arial"/>
          <w:sz w:val="20"/>
          <w:szCs w:val="20"/>
        </w:rPr>
        <w:t xml:space="preserve">logged </w:t>
      </w:r>
      <w:r w:rsidR="00E135E4">
        <w:rPr>
          <w:rFonts w:ascii="Arial" w:hAnsi="Arial" w:cs="Arial"/>
          <w:sz w:val="20"/>
          <w:szCs w:val="20"/>
        </w:rPr>
        <w:t xml:space="preserve">and immediate </w:t>
      </w:r>
      <w:r>
        <w:rPr>
          <w:rFonts w:ascii="Arial" w:hAnsi="Arial" w:cs="Arial"/>
          <w:sz w:val="20"/>
          <w:szCs w:val="20"/>
        </w:rPr>
        <w:t xml:space="preserve">MDT </w:t>
      </w:r>
      <w:r w:rsidR="00E135E4">
        <w:rPr>
          <w:rFonts w:ascii="Arial" w:hAnsi="Arial" w:cs="Arial"/>
          <w:sz w:val="20"/>
          <w:szCs w:val="20"/>
        </w:rPr>
        <w:t>with</w:t>
      </w:r>
      <w:r>
        <w:rPr>
          <w:rFonts w:ascii="Arial" w:hAnsi="Arial" w:cs="Arial"/>
          <w:sz w:val="20"/>
          <w:szCs w:val="20"/>
        </w:rPr>
        <w:t xml:space="preserve"> MRDC</w:t>
      </w:r>
      <w:r w:rsidR="00E135E4">
        <w:rPr>
          <w:rFonts w:ascii="Arial" w:hAnsi="Arial" w:cs="Arial"/>
          <w:sz w:val="20"/>
          <w:szCs w:val="20"/>
        </w:rPr>
        <w:t>. It furthermore</w:t>
      </w:r>
      <w:r>
        <w:rPr>
          <w:rFonts w:ascii="Arial" w:hAnsi="Arial" w:cs="Arial"/>
          <w:sz w:val="20"/>
          <w:szCs w:val="20"/>
        </w:rPr>
        <w:t xml:space="preserve"> covers </w:t>
      </w:r>
      <w:r w:rsidR="00E135E4">
        <w:rPr>
          <w:rFonts w:ascii="Arial" w:hAnsi="Arial" w:cs="Arial"/>
          <w:sz w:val="20"/>
          <w:szCs w:val="20"/>
        </w:rPr>
        <w:t>some related</w:t>
      </w:r>
      <w:r>
        <w:rPr>
          <w:rFonts w:ascii="Arial" w:hAnsi="Arial" w:cs="Arial"/>
          <w:sz w:val="20"/>
          <w:szCs w:val="20"/>
        </w:rPr>
        <w:t xml:space="preserve"> </w:t>
      </w:r>
      <w:r w:rsidR="00E135E4">
        <w:rPr>
          <w:rFonts w:ascii="Arial" w:hAnsi="Arial" w:cs="Arial"/>
          <w:sz w:val="20"/>
          <w:szCs w:val="20"/>
        </w:rPr>
        <w:t>early measurement aspects</w:t>
      </w:r>
      <w:r>
        <w:rPr>
          <w:rFonts w:ascii="Arial" w:hAnsi="Arial" w:cs="Arial"/>
          <w:sz w:val="20"/>
          <w:szCs w:val="20"/>
        </w:rPr>
        <w:t>.</w:t>
      </w:r>
      <w:r w:rsidR="00DB7F2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rsidR="001A5C15" w:rsidRDefault="001A5C15" w:rsidP="001C7DDB">
      <w:pPr>
        <w:rPr>
          <w:rFonts w:ascii="Arial" w:hAnsi="Arial" w:cs="Arial"/>
          <w:lang w:eastAsia="ko-KR"/>
        </w:rPr>
      </w:pPr>
    </w:p>
    <w:p w:rsidR="00E135E4" w:rsidRDefault="00E135E4" w:rsidP="00E135E4">
      <w:pPr>
        <w:spacing w:after="180"/>
        <w:ind w:left="1426" w:hanging="1426"/>
        <w:rPr>
          <w:rFonts w:ascii="Arial" w:hAnsi="Arial" w:cs="Arial"/>
          <w:sz w:val="20"/>
          <w:szCs w:val="20"/>
          <w:lang w:eastAsia="ko-KR"/>
        </w:rPr>
      </w:pPr>
      <w:r>
        <w:rPr>
          <w:rFonts w:ascii="Arial" w:hAnsi="Arial" w:cs="Arial"/>
          <w:b/>
          <w:sz w:val="20"/>
          <w:lang w:eastAsia="ko-KR"/>
        </w:rPr>
        <w:t xml:space="preserve">Proposal </w:t>
      </w:r>
      <w:r w:rsidR="0034106C">
        <w:rPr>
          <w:rFonts w:ascii="Arial" w:hAnsi="Arial" w:cs="Arial"/>
          <w:b/>
          <w:sz w:val="20"/>
          <w:lang w:eastAsia="ko-KR"/>
        </w:rPr>
        <w:t>1</w:t>
      </w:r>
      <w:r>
        <w:rPr>
          <w:rFonts w:ascii="Arial" w:hAnsi="Arial" w:cs="Arial"/>
          <w:b/>
          <w:sz w:val="20"/>
          <w:lang w:eastAsia="ko-KR"/>
        </w:rPr>
        <w:tab/>
        <w:t xml:space="preserve">Introduce support for including </w:t>
      </w:r>
      <w:r w:rsidR="008C0BDB">
        <w:rPr>
          <w:rFonts w:ascii="Arial" w:hAnsi="Arial" w:cs="Arial"/>
          <w:b/>
          <w:sz w:val="20"/>
          <w:lang w:eastAsia="ko-KR"/>
        </w:rPr>
        <w:t xml:space="preserve">detailed </w:t>
      </w:r>
      <w:r>
        <w:rPr>
          <w:rFonts w:ascii="Arial" w:hAnsi="Arial" w:cs="Arial"/>
          <w:b/>
          <w:sz w:val="20"/>
          <w:lang w:eastAsia="ko-KR"/>
        </w:rPr>
        <w:t>location information when reporting early measurements</w:t>
      </w:r>
    </w:p>
    <w:p w:rsidR="00874D44" w:rsidRDefault="00874D44" w:rsidP="00874D44">
      <w:pPr>
        <w:spacing w:after="60"/>
        <w:ind w:left="1426" w:hanging="1426"/>
        <w:rPr>
          <w:rFonts w:ascii="Arial" w:hAnsi="Arial" w:cs="Arial"/>
          <w:b/>
          <w:sz w:val="20"/>
          <w:lang w:eastAsia="ko-KR"/>
        </w:rPr>
      </w:pPr>
      <w:r>
        <w:rPr>
          <w:rFonts w:ascii="Arial" w:hAnsi="Arial" w:cs="Arial"/>
          <w:b/>
          <w:sz w:val="20"/>
          <w:lang w:eastAsia="ko-KR"/>
        </w:rPr>
        <w:t>Proposal 2</w:t>
      </w:r>
      <w:r>
        <w:rPr>
          <w:rFonts w:ascii="Arial" w:hAnsi="Arial" w:cs="Arial"/>
          <w:b/>
          <w:sz w:val="20"/>
          <w:lang w:eastAsia="ko-KR"/>
        </w:rPr>
        <w:tab/>
        <w:t>RAN2 is requested to confirm R16 status as reflected in 37.320 is accurate and to confirm merely following changes are to be done for R17:</w:t>
      </w:r>
    </w:p>
    <w:p w:rsidR="00874D44" w:rsidRPr="00C6023B" w:rsidRDefault="00874D44" w:rsidP="00874D44">
      <w:pPr>
        <w:pStyle w:val="ListParagraph"/>
        <w:numPr>
          <w:ilvl w:val="0"/>
          <w:numId w:val="28"/>
        </w:numPr>
        <w:rPr>
          <w:rFonts w:ascii="Arial" w:hAnsi="Arial" w:cs="Arial"/>
        </w:rPr>
      </w:pPr>
      <w:r w:rsidRPr="00C6023B">
        <w:rPr>
          <w:rFonts w:ascii="Arial" w:hAnsi="Arial" w:cs="Arial"/>
        </w:rPr>
        <w:t xml:space="preserve">Support of MRDC cases </w:t>
      </w:r>
      <w:r w:rsidRPr="00C6023B">
        <w:rPr>
          <w:rFonts w:ascii="Arial" w:hAnsi="Arial" w:cs="Arial"/>
          <w:b/>
        </w:rPr>
        <w:t>other than EN-DC</w:t>
      </w:r>
    </w:p>
    <w:p w:rsidR="00874D44" w:rsidRPr="00C6023B" w:rsidRDefault="00874D44" w:rsidP="00874D44">
      <w:pPr>
        <w:pStyle w:val="ListParagraph"/>
        <w:numPr>
          <w:ilvl w:val="0"/>
          <w:numId w:val="28"/>
        </w:numPr>
        <w:rPr>
          <w:rFonts w:ascii="Arial" w:hAnsi="Arial" w:cs="Arial"/>
        </w:rPr>
      </w:pPr>
      <w:r>
        <w:rPr>
          <w:rFonts w:ascii="Arial" w:hAnsi="Arial" w:cs="Arial"/>
        </w:rPr>
        <w:t xml:space="preserve">Support of MN forwarding MDT configuration to SN for </w:t>
      </w:r>
      <w:r w:rsidRPr="00C6023B">
        <w:rPr>
          <w:rFonts w:ascii="Arial" w:hAnsi="Arial" w:cs="Arial"/>
          <w:b/>
        </w:rPr>
        <w:t>management based Immediate</w:t>
      </w:r>
      <w:r w:rsidRPr="00C6023B">
        <w:rPr>
          <w:rFonts w:ascii="Arial" w:hAnsi="Arial" w:cs="Arial"/>
        </w:rPr>
        <w:t xml:space="preserve"> MDT session</w:t>
      </w:r>
    </w:p>
    <w:p w:rsidR="00874D44" w:rsidRDefault="00874D44" w:rsidP="00874D44">
      <w:pPr>
        <w:spacing w:after="60"/>
        <w:ind w:left="1426" w:hanging="1426"/>
        <w:rPr>
          <w:rFonts w:ascii="Arial" w:hAnsi="Arial" w:cs="Arial"/>
          <w:b/>
          <w:sz w:val="20"/>
          <w:lang w:eastAsia="ko-KR"/>
        </w:rPr>
      </w:pPr>
      <w:r>
        <w:rPr>
          <w:rFonts w:ascii="Arial" w:hAnsi="Arial" w:cs="Arial"/>
          <w:b/>
          <w:sz w:val="20"/>
          <w:lang w:eastAsia="ko-KR"/>
        </w:rPr>
        <w:t>Proposal 3</w:t>
      </w:r>
      <w:r>
        <w:rPr>
          <w:rFonts w:ascii="Arial" w:hAnsi="Arial" w:cs="Arial"/>
          <w:b/>
          <w:sz w:val="20"/>
          <w:lang w:eastAsia="ko-KR"/>
        </w:rPr>
        <w:tab/>
        <w:t>RAN2 is requested to discuss and conclude whether for MDT measurements on particular frequency (M1, M8) network can only re-use measurements already configured for RRM purposes</w:t>
      </w:r>
    </w:p>
    <w:p w:rsidR="00874D44" w:rsidRDefault="00874D44" w:rsidP="00874D44">
      <w:pPr>
        <w:pStyle w:val="ListParagraph"/>
        <w:numPr>
          <w:ilvl w:val="0"/>
          <w:numId w:val="20"/>
        </w:numPr>
        <w:rPr>
          <w:rFonts w:ascii="Arial" w:hAnsi="Arial" w:cs="Arial"/>
          <w:lang w:eastAsia="ko-KR"/>
        </w:rPr>
      </w:pPr>
      <w:r>
        <w:rPr>
          <w:rFonts w:ascii="Arial" w:hAnsi="Arial" w:cs="Arial"/>
          <w:lang w:eastAsia="ko-KR"/>
        </w:rPr>
        <w:t>I.e. that n</w:t>
      </w:r>
      <w:r w:rsidRPr="00C54BD8">
        <w:rPr>
          <w:rFonts w:ascii="Arial" w:hAnsi="Arial" w:cs="Arial"/>
          <w:lang w:eastAsia="ko-KR"/>
        </w:rPr>
        <w:t xml:space="preserve">etwork </w:t>
      </w:r>
      <w:r>
        <w:rPr>
          <w:rFonts w:ascii="Arial" w:hAnsi="Arial" w:cs="Arial"/>
          <w:lang w:eastAsia="ko-KR"/>
        </w:rPr>
        <w:t>cannot</w:t>
      </w:r>
      <w:r w:rsidRPr="00C54BD8">
        <w:rPr>
          <w:rFonts w:ascii="Arial" w:hAnsi="Arial" w:cs="Arial"/>
          <w:lang w:eastAsia="ko-KR"/>
        </w:rPr>
        <w:t xml:space="preserve"> configure measurements purely for I</w:t>
      </w:r>
      <w:r>
        <w:rPr>
          <w:rFonts w:ascii="Arial" w:hAnsi="Arial" w:cs="Arial"/>
          <w:lang w:eastAsia="ko-KR"/>
        </w:rPr>
        <w:t xml:space="preserve">mmediate </w:t>
      </w:r>
      <w:r w:rsidRPr="00C54BD8">
        <w:rPr>
          <w:rFonts w:ascii="Arial" w:hAnsi="Arial" w:cs="Arial"/>
          <w:lang w:eastAsia="ko-KR"/>
        </w:rPr>
        <w:t>MDT reaso</w:t>
      </w:r>
      <w:r>
        <w:rPr>
          <w:rFonts w:ascii="Arial" w:hAnsi="Arial" w:cs="Arial"/>
          <w:lang w:eastAsia="ko-KR"/>
        </w:rPr>
        <w:t>ns</w:t>
      </w:r>
    </w:p>
    <w:p w:rsidR="00874D44" w:rsidRDefault="00874D44" w:rsidP="00E135E4">
      <w:pPr>
        <w:spacing w:after="60"/>
        <w:ind w:left="1426" w:hanging="1426"/>
        <w:rPr>
          <w:rFonts w:ascii="Arial" w:hAnsi="Arial" w:cs="Arial"/>
          <w:b/>
          <w:sz w:val="20"/>
          <w:lang w:eastAsia="ko-KR"/>
        </w:rPr>
      </w:pPr>
    </w:p>
    <w:p w:rsidR="00874D44" w:rsidRDefault="00874D44" w:rsidP="00874D44">
      <w:pPr>
        <w:spacing w:after="180"/>
        <w:ind w:left="1426" w:hanging="1426"/>
        <w:rPr>
          <w:rFonts w:ascii="Arial" w:hAnsi="Arial" w:cs="Arial"/>
          <w:b/>
          <w:sz w:val="20"/>
          <w:lang w:eastAsia="ko-KR"/>
        </w:rPr>
      </w:pPr>
      <w:r>
        <w:rPr>
          <w:rFonts w:ascii="Arial" w:hAnsi="Arial" w:cs="Arial"/>
          <w:b/>
          <w:sz w:val="20"/>
          <w:lang w:eastAsia="ko-KR"/>
        </w:rPr>
        <w:lastRenderedPageBreak/>
        <w:t>Proposal 4</w:t>
      </w:r>
      <w:r>
        <w:rPr>
          <w:rFonts w:ascii="Arial" w:hAnsi="Arial" w:cs="Arial"/>
          <w:b/>
          <w:sz w:val="20"/>
          <w:lang w:eastAsia="ko-KR"/>
        </w:rPr>
        <w:tab/>
        <w:t xml:space="preserve">RAN2 is requested to discuss and conclude </w:t>
      </w:r>
      <w:r w:rsidRPr="00E7609D">
        <w:rPr>
          <w:rFonts w:ascii="Arial" w:hAnsi="Arial" w:cs="Arial"/>
          <w:b/>
          <w:sz w:val="20"/>
          <w:lang w:eastAsia="ko-KR"/>
        </w:rPr>
        <w:t>if and how the inter-node coordination introduced as part of the RRM framework is affected by IMM MDT</w:t>
      </w:r>
      <w:r>
        <w:rPr>
          <w:rFonts w:ascii="Arial" w:hAnsi="Arial" w:cs="Arial"/>
          <w:b/>
          <w:sz w:val="20"/>
          <w:lang w:eastAsia="ko-KR"/>
        </w:rPr>
        <w:t>.:</w:t>
      </w:r>
    </w:p>
    <w:p w:rsidR="00874D44" w:rsidRDefault="00874D44" w:rsidP="00874D44">
      <w:pPr>
        <w:pStyle w:val="ListParagraph"/>
        <w:numPr>
          <w:ilvl w:val="0"/>
          <w:numId w:val="20"/>
        </w:numPr>
        <w:rPr>
          <w:rFonts w:ascii="Arial" w:hAnsi="Arial" w:cs="Arial"/>
          <w:lang w:eastAsia="ko-KR"/>
        </w:rPr>
      </w:pPr>
      <w:r w:rsidRPr="00E7609D">
        <w:rPr>
          <w:rFonts w:ascii="Arial" w:hAnsi="Arial" w:cs="Arial"/>
          <w:lang w:eastAsia="ko-KR"/>
        </w:rPr>
        <w:t xml:space="preserve">If some impact is foreseen, RAN2 is requested </w:t>
      </w:r>
      <w:r>
        <w:rPr>
          <w:rFonts w:ascii="Arial" w:hAnsi="Arial" w:cs="Arial"/>
          <w:lang w:eastAsia="ko-KR"/>
        </w:rPr>
        <w:t xml:space="preserve">to consider an option involving minimal specification changes i.e. </w:t>
      </w:r>
      <w:bookmarkStart w:id="1" w:name="_GoBack"/>
      <w:bookmarkEnd w:id="1"/>
      <w:r w:rsidRPr="00E7609D">
        <w:rPr>
          <w:rFonts w:ascii="Arial" w:hAnsi="Arial" w:cs="Arial"/>
          <w:lang w:eastAsia="ko-KR"/>
        </w:rPr>
        <w:t>to introduce re-negotiation for the configuration restrictions regarding measurements</w:t>
      </w:r>
      <w:r>
        <w:rPr>
          <w:rFonts w:ascii="Arial" w:hAnsi="Arial" w:cs="Arial"/>
          <w:lang w:eastAsia="ko-KR"/>
        </w:rPr>
        <w:t xml:space="preserve"> (i.e. allowing </w:t>
      </w:r>
      <w:r w:rsidRPr="0031532A">
        <w:rPr>
          <w:rFonts w:ascii="Arial" w:hAnsi="Arial" w:cs="Arial"/>
          <w:lang w:eastAsia="ko-KR"/>
        </w:rPr>
        <w:t>SN to request additional measurements for regular RRM purposes</w:t>
      </w:r>
      <w:r>
        <w:rPr>
          <w:rFonts w:ascii="Arial" w:hAnsi="Arial" w:cs="Arial"/>
          <w:lang w:eastAsia="ko-KR"/>
        </w:rPr>
        <w:t>)</w:t>
      </w:r>
    </w:p>
    <w:p w:rsidR="00E135E4" w:rsidRDefault="00E135E4" w:rsidP="001759CE">
      <w:pPr>
        <w:spacing w:after="60"/>
        <w:ind w:left="1426" w:hanging="1426"/>
        <w:rPr>
          <w:rFonts w:ascii="Arial" w:hAnsi="Arial" w:cs="Arial"/>
          <w:b/>
          <w:sz w:val="20"/>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23A" w:rsidRDefault="008A223A">
      <w:r>
        <w:separator/>
      </w:r>
    </w:p>
  </w:endnote>
  <w:endnote w:type="continuationSeparator" w:id="0">
    <w:p w:rsidR="008A223A" w:rsidRDefault="008A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23A" w:rsidRDefault="008A223A">
      <w:r>
        <w:separator/>
      </w:r>
    </w:p>
  </w:footnote>
  <w:footnote w:type="continuationSeparator" w:id="0">
    <w:p w:rsidR="008A223A" w:rsidRDefault="008A2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066"/>
    <w:multiLevelType w:val="hybridMultilevel"/>
    <w:tmpl w:val="B2226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E869F8"/>
    <w:multiLevelType w:val="hybridMultilevel"/>
    <w:tmpl w:val="47249A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461D71"/>
    <w:multiLevelType w:val="hybridMultilevel"/>
    <w:tmpl w:val="3CB68B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F1E032D"/>
    <w:multiLevelType w:val="hybridMultilevel"/>
    <w:tmpl w:val="6C8230E6"/>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8">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EB2769"/>
    <w:multiLevelType w:val="hybridMultilevel"/>
    <w:tmpl w:val="C73E144C"/>
    <w:lvl w:ilvl="0" w:tplc="04090017">
      <w:start w:val="1"/>
      <w:numFmt w:val="lowerLetter"/>
      <w:lvlText w:val="%1)"/>
      <w:lvlJc w:val="left"/>
      <w:pPr>
        <w:ind w:left="1780" w:hanging="360"/>
      </w:pPr>
      <w:rPr>
        <w:rFont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EF0763C"/>
    <w:multiLevelType w:val="hybridMultilevel"/>
    <w:tmpl w:val="7876D0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A6314C"/>
    <w:multiLevelType w:val="hybridMultilevel"/>
    <w:tmpl w:val="C73E144C"/>
    <w:lvl w:ilvl="0" w:tplc="04090017">
      <w:start w:val="1"/>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2">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177B1B"/>
    <w:multiLevelType w:val="hybridMultilevel"/>
    <w:tmpl w:val="C73E144C"/>
    <w:lvl w:ilvl="0" w:tplc="04090017">
      <w:start w:val="1"/>
      <w:numFmt w:val="lowerLetter"/>
      <w:lvlText w:val="%1)"/>
      <w:lvlJc w:val="left"/>
      <w:pPr>
        <w:ind w:left="1780" w:hanging="360"/>
      </w:pPr>
      <w:rPr>
        <w:rFont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10"/>
  </w:num>
  <w:num w:numId="4">
    <w:abstractNumId w:val="2"/>
  </w:num>
  <w:num w:numId="5">
    <w:abstractNumId w:val="7"/>
  </w:num>
  <w:num w:numId="6">
    <w:abstractNumId w:val="24"/>
  </w:num>
  <w:num w:numId="7">
    <w:abstractNumId w:val="9"/>
  </w:num>
  <w:num w:numId="8">
    <w:abstractNumId w:val="4"/>
  </w:num>
  <w:num w:numId="9">
    <w:abstractNumId w:val="6"/>
  </w:num>
  <w:num w:numId="10">
    <w:abstractNumId w:val="15"/>
  </w:num>
  <w:num w:numId="11">
    <w:abstractNumId w:val="11"/>
  </w:num>
  <w:num w:numId="12">
    <w:abstractNumId w:val="11"/>
  </w:num>
  <w:num w:numId="13">
    <w:abstractNumId w:val="12"/>
  </w:num>
  <w:num w:numId="14">
    <w:abstractNumId w:val="17"/>
  </w:num>
  <w:num w:numId="15">
    <w:abstractNumId w:val="22"/>
  </w:num>
  <w:num w:numId="16">
    <w:abstractNumId w:val="19"/>
  </w:num>
  <w:num w:numId="17">
    <w:abstractNumId w:val="20"/>
  </w:num>
  <w:num w:numId="18">
    <w:abstractNumId w:val="8"/>
  </w:num>
  <w:num w:numId="19">
    <w:abstractNumId w:val="0"/>
  </w:num>
  <w:num w:numId="20">
    <w:abstractNumId w:val="21"/>
  </w:num>
  <w:num w:numId="21">
    <w:abstractNumId w:val="5"/>
  </w:num>
  <w:num w:numId="22">
    <w:abstractNumId w:val="1"/>
  </w:num>
  <w:num w:numId="23">
    <w:abstractNumId w:val="3"/>
  </w:num>
  <w:num w:numId="24">
    <w:abstractNumId w:val="16"/>
  </w:num>
  <w:num w:numId="25">
    <w:abstractNumId w:val="18"/>
  </w:num>
  <w:num w:numId="26">
    <w:abstractNumId w:val="23"/>
  </w:num>
  <w:num w:numId="27">
    <w:abstractNumId w:val="11"/>
  </w:num>
  <w:num w:numId="2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3595C"/>
    <w:rsid w:val="0004168A"/>
    <w:rsid w:val="00045CBA"/>
    <w:rsid w:val="00052B80"/>
    <w:rsid w:val="000603B6"/>
    <w:rsid w:val="00061B19"/>
    <w:rsid w:val="00070CA4"/>
    <w:rsid w:val="00074E49"/>
    <w:rsid w:val="00092E5E"/>
    <w:rsid w:val="000948C0"/>
    <w:rsid w:val="0009640C"/>
    <w:rsid w:val="000A6394"/>
    <w:rsid w:val="000C038A"/>
    <w:rsid w:val="000C04BD"/>
    <w:rsid w:val="000C353A"/>
    <w:rsid w:val="000C6598"/>
    <w:rsid w:val="000C6B22"/>
    <w:rsid w:val="000D2D07"/>
    <w:rsid w:val="000D5E4E"/>
    <w:rsid w:val="000F4E60"/>
    <w:rsid w:val="001029C6"/>
    <w:rsid w:val="00107586"/>
    <w:rsid w:val="00113274"/>
    <w:rsid w:val="00113CC6"/>
    <w:rsid w:val="00116655"/>
    <w:rsid w:val="00116DED"/>
    <w:rsid w:val="001234B9"/>
    <w:rsid w:val="00123959"/>
    <w:rsid w:val="00133C0C"/>
    <w:rsid w:val="00137A8C"/>
    <w:rsid w:val="001432CF"/>
    <w:rsid w:val="00144098"/>
    <w:rsid w:val="00145D43"/>
    <w:rsid w:val="00147A5E"/>
    <w:rsid w:val="00157F22"/>
    <w:rsid w:val="00164D00"/>
    <w:rsid w:val="00171DC4"/>
    <w:rsid w:val="001759CE"/>
    <w:rsid w:val="00190AE8"/>
    <w:rsid w:val="00192C46"/>
    <w:rsid w:val="001974E2"/>
    <w:rsid w:val="001A219B"/>
    <w:rsid w:val="001A3094"/>
    <w:rsid w:val="001A3E69"/>
    <w:rsid w:val="001A5C15"/>
    <w:rsid w:val="001A7B60"/>
    <w:rsid w:val="001B4E2A"/>
    <w:rsid w:val="001B7A65"/>
    <w:rsid w:val="001C1C8E"/>
    <w:rsid w:val="001C7DDB"/>
    <w:rsid w:val="001D3655"/>
    <w:rsid w:val="001E41F3"/>
    <w:rsid w:val="001F6478"/>
    <w:rsid w:val="00200089"/>
    <w:rsid w:val="00213CAE"/>
    <w:rsid w:val="00236924"/>
    <w:rsid w:val="00240ED9"/>
    <w:rsid w:val="00246BCC"/>
    <w:rsid w:val="00250650"/>
    <w:rsid w:val="0025598D"/>
    <w:rsid w:val="0026004D"/>
    <w:rsid w:val="002709B3"/>
    <w:rsid w:val="00270F61"/>
    <w:rsid w:val="00275D12"/>
    <w:rsid w:val="002860C4"/>
    <w:rsid w:val="00290A40"/>
    <w:rsid w:val="002A01CC"/>
    <w:rsid w:val="002A1B00"/>
    <w:rsid w:val="002B3870"/>
    <w:rsid w:val="002B5741"/>
    <w:rsid w:val="002B5A0B"/>
    <w:rsid w:val="002D0C19"/>
    <w:rsid w:val="002E324C"/>
    <w:rsid w:val="002E3702"/>
    <w:rsid w:val="002F189A"/>
    <w:rsid w:val="002F231C"/>
    <w:rsid w:val="00305409"/>
    <w:rsid w:val="0031532A"/>
    <w:rsid w:val="00334977"/>
    <w:rsid w:val="00335F8F"/>
    <w:rsid w:val="0034051E"/>
    <w:rsid w:val="0034106C"/>
    <w:rsid w:val="003479E4"/>
    <w:rsid w:val="00347CBB"/>
    <w:rsid w:val="003603B7"/>
    <w:rsid w:val="00362C80"/>
    <w:rsid w:val="00371501"/>
    <w:rsid w:val="00372DCC"/>
    <w:rsid w:val="00374517"/>
    <w:rsid w:val="0037519C"/>
    <w:rsid w:val="00375BAF"/>
    <w:rsid w:val="00377EC7"/>
    <w:rsid w:val="003800D4"/>
    <w:rsid w:val="00380545"/>
    <w:rsid w:val="00380FB3"/>
    <w:rsid w:val="00381796"/>
    <w:rsid w:val="00381D69"/>
    <w:rsid w:val="00384AAF"/>
    <w:rsid w:val="003850EC"/>
    <w:rsid w:val="0039007E"/>
    <w:rsid w:val="00396AB3"/>
    <w:rsid w:val="003A06B3"/>
    <w:rsid w:val="003A2A12"/>
    <w:rsid w:val="003A4C0F"/>
    <w:rsid w:val="003C4A34"/>
    <w:rsid w:val="003D5E2D"/>
    <w:rsid w:val="003E1A36"/>
    <w:rsid w:val="003E6835"/>
    <w:rsid w:val="003E7378"/>
    <w:rsid w:val="003F1AF7"/>
    <w:rsid w:val="003F249E"/>
    <w:rsid w:val="003F74C4"/>
    <w:rsid w:val="00400C47"/>
    <w:rsid w:val="00411BB5"/>
    <w:rsid w:val="004242F1"/>
    <w:rsid w:val="004348B1"/>
    <w:rsid w:val="00444DDE"/>
    <w:rsid w:val="00451A13"/>
    <w:rsid w:val="004526F2"/>
    <w:rsid w:val="00470EB9"/>
    <w:rsid w:val="00475D79"/>
    <w:rsid w:val="00490CA7"/>
    <w:rsid w:val="004B75B7"/>
    <w:rsid w:val="004C35EB"/>
    <w:rsid w:val="004F4B01"/>
    <w:rsid w:val="00501CE0"/>
    <w:rsid w:val="00505DFB"/>
    <w:rsid w:val="0051580D"/>
    <w:rsid w:val="00530320"/>
    <w:rsid w:val="00530C19"/>
    <w:rsid w:val="005634B3"/>
    <w:rsid w:val="00566A33"/>
    <w:rsid w:val="00571749"/>
    <w:rsid w:val="00572B68"/>
    <w:rsid w:val="00574641"/>
    <w:rsid w:val="00584E41"/>
    <w:rsid w:val="00585ED5"/>
    <w:rsid w:val="005925CE"/>
    <w:rsid w:val="00592D74"/>
    <w:rsid w:val="00595600"/>
    <w:rsid w:val="0059583D"/>
    <w:rsid w:val="005A7AC4"/>
    <w:rsid w:val="005B1400"/>
    <w:rsid w:val="005B2B89"/>
    <w:rsid w:val="005C016B"/>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43DA"/>
    <w:rsid w:val="006E7000"/>
    <w:rsid w:val="006F2124"/>
    <w:rsid w:val="006F5E75"/>
    <w:rsid w:val="0070440C"/>
    <w:rsid w:val="00704EB9"/>
    <w:rsid w:val="00714528"/>
    <w:rsid w:val="0073351D"/>
    <w:rsid w:val="0074143F"/>
    <w:rsid w:val="00747269"/>
    <w:rsid w:val="00751660"/>
    <w:rsid w:val="00757453"/>
    <w:rsid w:val="00761A49"/>
    <w:rsid w:val="007626D4"/>
    <w:rsid w:val="00775FEC"/>
    <w:rsid w:val="007803C5"/>
    <w:rsid w:val="007873BA"/>
    <w:rsid w:val="0079088C"/>
    <w:rsid w:val="00792342"/>
    <w:rsid w:val="007957B4"/>
    <w:rsid w:val="007A58A2"/>
    <w:rsid w:val="007A5F59"/>
    <w:rsid w:val="007A64A7"/>
    <w:rsid w:val="007B02C5"/>
    <w:rsid w:val="007B512A"/>
    <w:rsid w:val="007B5F8E"/>
    <w:rsid w:val="007C2097"/>
    <w:rsid w:val="007C44B2"/>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74D44"/>
    <w:rsid w:val="0088495F"/>
    <w:rsid w:val="00886711"/>
    <w:rsid w:val="00890FCC"/>
    <w:rsid w:val="008A1D47"/>
    <w:rsid w:val="008A223A"/>
    <w:rsid w:val="008B00DB"/>
    <w:rsid w:val="008B67BB"/>
    <w:rsid w:val="008C0BDB"/>
    <w:rsid w:val="008C204F"/>
    <w:rsid w:val="008C5C89"/>
    <w:rsid w:val="008D1D98"/>
    <w:rsid w:val="008E4A87"/>
    <w:rsid w:val="008E532F"/>
    <w:rsid w:val="008F296E"/>
    <w:rsid w:val="008F686C"/>
    <w:rsid w:val="009001F9"/>
    <w:rsid w:val="00900D07"/>
    <w:rsid w:val="009139D3"/>
    <w:rsid w:val="009209A0"/>
    <w:rsid w:val="00934769"/>
    <w:rsid w:val="00977103"/>
    <w:rsid w:val="009777D9"/>
    <w:rsid w:val="00980A85"/>
    <w:rsid w:val="00982C31"/>
    <w:rsid w:val="00990C57"/>
    <w:rsid w:val="00991B88"/>
    <w:rsid w:val="009A03E4"/>
    <w:rsid w:val="009A04CA"/>
    <w:rsid w:val="009A2C79"/>
    <w:rsid w:val="009A579D"/>
    <w:rsid w:val="009C2AEA"/>
    <w:rsid w:val="009C47F0"/>
    <w:rsid w:val="009C4C3A"/>
    <w:rsid w:val="009D2214"/>
    <w:rsid w:val="009D3E33"/>
    <w:rsid w:val="009D6793"/>
    <w:rsid w:val="009D7472"/>
    <w:rsid w:val="009E105E"/>
    <w:rsid w:val="009E3297"/>
    <w:rsid w:val="009E6D92"/>
    <w:rsid w:val="009F42AE"/>
    <w:rsid w:val="009F734F"/>
    <w:rsid w:val="00A0235F"/>
    <w:rsid w:val="00A02E58"/>
    <w:rsid w:val="00A06E08"/>
    <w:rsid w:val="00A12B3C"/>
    <w:rsid w:val="00A156B2"/>
    <w:rsid w:val="00A231ED"/>
    <w:rsid w:val="00A246B6"/>
    <w:rsid w:val="00A40D19"/>
    <w:rsid w:val="00A43327"/>
    <w:rsid w:val="00A473F4"/>
    <w:rsid w:val="00A47E70"/>
    <w:rsid w:val="00A51CD4"/>
    <w:rsid w:val="00A5688F"/>
    <w:rsid w:val="00A63A06"/>
    <w:rsid w:val="00A7671C"/>
    <w:rsid w:val="00A83C15"/>
    <w:rsid w:val="00A96427"/>
    <w:rsid w:val="00AB29F6"/>
    <w:rsid w:val="00AB612C"/>
    <w:rsid w:val="00AC1017"/>
    <w:rsid w:val="00AD1CD8"/>
    <w:rsid w:val="00AD2037"/>
    <w:rsid w:val="00AD2206"/>
    <w:rsid w:val="00AD4CC5"/>
    <w:rsid w:val="00AE0C90"/>
    <w:rsid w:val="00AF0FC7"/>
    <w:rsid w:val="00B071C9"/>
    <w:rsid w:val="00B074E8"/>
    <w:rsid w:val="00B15EC4"/>
    <w:rsid w:val="00B2296A"/>
    <w:rsid w:val="00B258BB"/>
    <w:rsid w:val="00B26A49"/>
    <w:rsid w:val="00B414E3"/>
    <w:rsid w:val="00B41688"/>
    <w:rsid w:val="00B423A3"/>
    <w:rsid w:val="00B43625"/>
    <w:rsid w:val="00B45330"/>
    <w:rsid w:val="00B45C15"/>
    <w:rsid w:val="00B546FC"/>
    <w:rsid w:val="00B5645A"/>
    <w:rsid w:val="00B57079"/>
    <w:rsid w:val="00B607C1"/>
    <w:rsid w:val="00B67438"/>
    <w:rsid w:val="00B67B97"/>
    <w:rsid w:val="00B70D11"/>
    <w:rsid w:val="00B71874"/>
    <w:rsid w:val="00B776BE"/>
    <w:rsid w:val="00B80A6B"/>
    <w:rsid w:val="00B83AA3"/>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54BD8"/>
    <w:rsid w:val="00C6023B"/>
    <w:rsid w:val="00C65166"/>
    <w:rsid w:val="00C81207"/>
    <w:rsid w:val="00C82418"/>
    <w:rsid w:val="00C90781"/>
    <w:rsid w:val="00C95985"/>
    <w:rsid w:val="00CA30EB"/>
    <w:rsid w:val="00CA779F"/>
    <w:rsid w:val="00CC04B8"/>
    <w:rsid w:val="00CC1F26"/>
    <w:rsid w:val="00CC5026"/>
    <w:rsid w:val="00CD47C4"/>
    <w:rsid w:val="00CD67F8"/>
    <w:rsid w:val="00CD7534"/>
    <w:rsid w:val="00CF5E69"/>
    <w:rsid w:val="00CF6458"/>
    <w:rsid w:val="00D019E0"/>
    <w:rsid w:val="00D03F9A"/>
    <w:rsid w:val="00D20B06"/>
    <w:rsid w:val="00D32AD9"/>
    <w:rsid w:val="00D336EC"/>
    <w:rsid w:val="00D3406B"/>
    <w:rsid w:val="00D359EF"/>
    <w:rsid w:val="00D367B5"/>
    <w:rsid w:val="00D62DEB"/>
    <w:rsid w:val="00D64364"/>
    <w:rsid w:val="00D75643"/>
    <w:rsid w:val="00D76899"/>
    <w:rsid w:val="00D7748C"/>
    <w:rsid w:val="00DA0F85"/>
    <w:rsid w:val="00DA0FD5"/>
    <w:rsid w:val="00DA33A5"/>
    <w:rsid w:val="00DB420B"/>
    <w:rsid w:val="00DB4E2B"/>
    <w:rsid w:val="00DB7F24"/>
    <w:rsid w:val="00DC20AA"/>
    <w:rsid w:val="00DC33A6"/>
    <w:rsid w:val="00DD232F"/>
    <w:rsid w:val="00DD4ADE"/>
    <w:rsid w:val="00DE34CF"/>
    <w:rsid w:val="00DE7B33"/>
    <w:rsid w:val="00DE7FBB"/>
    <w:rsid w:val="00DF2291"/>
    <w:rsid w:val="00E0132F"/>
    <w:rsid w:val="00E135E4"/>
    <w:rsid w:val="00E14240"/>
    <w:rsid w:val="00E3707C"/>
    <w:rsid w:val="00E4082F"/>
    <w:rsid w:val="00E4231E"/>
    <w:rsid w:val="00E42DB6"/>
    <w:rsid w:val="00E43A37"/>
    <w:rsid w:val="00E5156C"/>
    <w:rsid w:val="00E72B05"/>
    <w:rsid w:val="00E72DF4"/>
    <w:rsid w:val="00E7609D"/>
    <w:rsid w:val="00E82064"/>
    <w:rsid w:val="00E93534"/>
    <w:rsid w:val="00EA4C3E"/>
    <w:rsid w:val="00EA6773"/>
    <w:rsid w:val="00EB152E"/>
    <w:rsid w:val="00EB21A6"/>
    <w:rsid w:val="00EC2DFE"/>
    <w:rsid w:val="00EC5C5C"/>
    <w:rsid w:val="00EC6234"/>
    <w:rsid w:val="00ED6CA5"/>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59C"/>
    <w:rsid w:val="00FD1425"/>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7323">
      <w:bodyDiv w:val="1"/>
      <w:marLeft w:val="0"/>
      <w:marRight w:val="0"/>
      <w:marTop w:val="0"/>
      <w:marBottom w:val="0"/>
      <w:divBdr>
        <w:top w:val="none" w:sz="0" w:space="0" w:color="auto"/>
        <w:left w:val="none" w:sz="0" w:space="0" w:color="auto"/>
        <w:bottom w:val="none" w:sz="0" w:space="0" w:color="auto"/>
        <w:right w:val="none" w:sz="0" w:space="0" w:color="auto"/>
      </w:divBdr>
    </w:div>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127433183">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2020-08-03T14:45:00Z</cp:lastPrinted>
  <dcterms:created xsi:type="dcterms:W3CDTF">2021-01-15T07:50:00Z</dcterms:created>
  <dcterms:modified xsi:type="dcterms:W3CDTF">2021-01-15T07:57:00Z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E6D716CA2F46F58179637BF23FA5DFABCEEF708ACF0EB9E5143ABBB012B4EE6A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